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23715" w14:textId="77777777" w:rsidR="008F74D0" w:rsidRPr="00C746BF" w:rsidRDefault="00000000" w:rsidP="00C746BF">
      <w:pPr>
        <w:pStyle w:val="BodyText"/>
        <w:jc w:val="center"/>
        <w:rPr>
          <w:sz w:val="36"/>
          <w:szCs w:val="36"/>
        </w:rPr>
      </w:pPr>
      <w:r w:rsidRPr="00C746BF">
        <w:rPr>
          <w:b/>
          <w:bCs/>
          <w:sz w:val="36"/>
          <w:szCs w:val="36"/>
        </w:rPr>
        <w:t>12-Week AQA GCSE Biology Revision Timetable</w:t>
      </w:r>
    </w:p>
    <w:p w14:paraId="50E80D5F" w14:textId="77777777" w:rsidR="00E427A4" w:rsidRDefault="00E427A4" w:rsidP="00E427A4">
      <w:pPr>
        <w:pStyle w:val="Compact"/>
        <w:cnfStyle w:val="100000000000" w:firstRow="1" w:lastRow="0" w:firstColumn="0" w:lastColumn="0" w:oddVBand="0" w:evenVBand="0" w:oddHBand="0" w:evenHBand="0" w:firstRowFirstColumn="0" w:firstRowLastColumn="0" w:lastRowFirstColumn="0" w:lastRowLastColumn="0"/>
        <w:rPr>
          <w:b/>
        </w:rPr>
      </w:pPr>
    </w:p>
    <w:p w14:paraId="1196EAF3" w14:textId="28CCB928" w:rsidR="008F74D0" w:rsidRPr="00E427A4" w:rsidRDefault="00E427A4" w:rsidP="00E427A4">
      <w:pPr>
        <w:pStyle w:val="Compact"/>
        <w:cnfStyle w:val="100000000000" w:firstRow="1" w:lastRow="0" w:firstColumn="0" w:lastColumn="0" w:oddVBand="0" w:evenVBand="0" w:oddHBand="0" w:evenHBand="0" w:firstRowFirstColumn="0" w:firstRowLastColumn="0" w:lastRowFirstColumn="0" w:lastRowLastColumn="0"/>
        <w:rPr>
          <w:b/>
        </w:rPr>
      </w:pPr>
      <w:r w:rsidRPr="00E427A4">
        <w:rPr>
          <w:b/>
        </w:rPr>
        <w:t xml:space="preserve">FREE PRINTABLE REVISION PLANNER </w:t>
      </w:r>
    </w:p>
    <w:p w14:paraId="4E763B46" w14:textId="77777777" w:rsidR="00E427A4" w:rsidRPr="00E427A4" w:rsidRDefault="00E427A4" w:rsidP="00E427A4">
      <w:pPr>
        <w:pStyle w:val="Compact"/>
        <w:cnfStyle w:val="100000000000" w:firstRow="1" w:lastRow="0" w:firstColumn="0" w:lastColumn="0" w:oddVBand="0" w:evenVBand="0" w:oddHBand="0" w:evenHBand="0" w:firstRowFirstColumn="0" w:firstRowLastColumn="0" w:lastRowFirstColumn="0" w:lastRowLastColumn="0"/>
        <w:rPr>
          <w:b/>
        </w:rPr>
      </w:pPr>
    </w:p>
    <w:tbl>
      <w:tblPr>
        <w:tblStyle w:val="Table"/>
        <w:tblW w:w="5000" w:type="pct"/>
        <w:tblLook w:val="0020" w:firstRow="1" w:lastRow="0" w:firstColumn="0" w:lastColumn="0" w:noHBand="0" w:noVBand="0"/>
      </w:tblPr>
      <w:tblGrid>
        <w:gridCol w:w="9350"/>
      </w:tblGrid>
      <w:tr w:rsidR="008F74D0" w14:paraId="19F5F99A"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65C03674" w14:textId="2BFFB3BF" w:rsidR="008F74D0" w:rsidRDefault="00000000">
            <w:pPr>
              <w:pStyle w:val="Compact"/>
            </w:pPr>
            <w:r>
              <w:t>Use this as a flexible guide. Swap weeks around if a mock, QLA or tutor assessment shows a different priority, but keep the weekly routine: revise, practise, mark, correct and revisit older topics.</w:t>
            </w:r>
          </w:p>
        </w:tc>
      </w:tr>
    </w:tbl>
    <w:p w14:paraId="0C754D49" w14:textId="77777777" w:rsidR="008F74D0" w:rsidRDefault="00000000">
      <w:pPr>
        <w:pStyle w:val="Heading1"/>
      </w:pPr>
      <w:bookmarkStart w:id="0" w:name="what-this-timetable-covers"/>
      <w:r>
        <w:t>What this timetable covers</w:t>
      </w:r>
    </w:p>
    <w:p w14:paraId="0B228FD0" w14:textId="77777777" w:rsidR="008F74D0" w:rsidRDefault="00000000">
      <w:pPr>
        <w:pStyle w:val="FirstParagraph"/>
      </w:pPr>
      <w:r>
        <w:t>This planner follows AQA GCSE Biology 8461. It is designed for Separate Biology students and keeps Higher Tier and Biology-only content visible, while still being usable for students who need a secure Foundation-to-Higher revision route.</w:t>
      </w:r>
    </w:p>
    <w:p w14:paraId="47F3CB12" w14:textId="77777777" w:rsidR="008F74D0" w:rsidRDefault="00000000">
      <w:pPr>
        <w:pStyle w:val="BodyText"/>
      </w:pPr>
      <w:r>
        <w:t>Paper 1 content is covered first: Cell biology, Organisation, Infection and response, and Bioenergetics.</w:t>
      </w:r>
    </w:p>
    <w:p w14:paraId="6EC24754" w14:textId="77777777" w:rsidR="008F74D0" w:rsidRDefault="00000000">
      <w:pPr>
        <w:pStyle w:val="BodyText"/>
      </w:pPr>
      <w:r>
        <w:t>Paper 2 content follows: Homeostasis and response, Inheritance, variation and evolution, and Ecology.</w:t>
      </w:r>
    </w:p>
    <w:p w14:paraId="2E3760E5" w14:textId="77777777" w:rsidR="008F74D0" w:rsidRDefault="00000000">
      <w:pPr>
        <w:pStyle w:val="BodyText"/>
      </w:pPr>
      <w:r>
        <w:t>All ten AQA Biology required practicals are threaded through the timetable and revisited in the practical/data weeks.</w:t>
      </w:r>
    </w:p>
    <w:p w14:paraId="1D8D02F1" w14:textId="77777777" w:rsidR="008F74D0" w:rsidRDefault="00000000">
      <w:pPr>
        <w:pStyle w:val="BodyText"/>
      </w:pPr>
      <w:r>
        <w:t>This planner gives explicit attention to microscopy, bacterial culturing, plant disease, monoclonal antibodies, kidney function, ADH, adrenaline, thyroxine, DNA/protein synthesis, ecology and food production.</w:t>
      </w:r>
    </w:p>
    <w:p w14:paraId="45B6918C" w14:textId="77777777" w:rsidR="008F74D0" w:rsidRDefault="00000000">
      <w:pPr>
        <w:pStyle w:val="BodyText"/>
      </w:pPr>
      <w:r>
        <w:t>Maths, biological drawings, graphs, data handling, sampling, evaluation and extended-response practice appear every week.</w:t>
      </w:r>
    </w:p>
    <w:p w14:paraId="07FA71F8" w14:textId="77777777" w:rsidR="008F74D0" w:rsidRDefault="00000000">
      <w:pPr>
        <w:pStyle w:val="Heading1"/>
      </w:pPr>
      <w:bookmarkStart w:id="1" w:name="specification-basis"/>
      <w:bookmarkEnd w:id="0"/>
      <w:r>
        <w:t>Specification basis</w:t>
      </w:r>
    </w:p>
    <w:p w14:paraId="2DF2DCDC" w14:textId="77777777" w:rsidR="008F74D0" w:rsidRDefault="00000000">
      <w:pPr>
        <w:pStyle w:val="FirstParagraph"/>
      </w:pPr>
      <w:r>
        <w:t>AQA GCSE Biology has two written papers. Paper 1 assesses Topics 1-4, while Paper 2 assesses Topics 5-7. Each paper is 1 hour 45 minutes, worth 100 marks and worth 50% of the GCSE. Questions include multiple choice, structured, closed short answer and open response.</w:t>
      </w:r>
    </w:p>
    <w:tbl>
      <w:tblPr>
        <w:tblStyle w:val="Table"/>
        <w:tblW w:w="5000" w:type="pct"/>
        <w:tblLook w:val="0020" w:firstRow="1" w:lastRow="0" w:firstColumn="0" w:lastColumn="0" w:noHBand="0" w:noVBand="0"/>
      </w:tblPr>
      <w:tblGrid>
        <w:gridCol w:w="947"/>
        <w:gridCol w:w="5671"/>
        <w:gridCol w:w="2732"/>
      </w:tblGrid>
      <w:tr w:rsidR="008F74D0" w14:paraId="6E4C995D"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590FAC60" w14:textId="77777777" w:rsidR="008F74D0" w:rsidRDefault="00000000">
            <w:pPr>
              <w:pStyle w:val="Compact"/>
            </w:pPr>
            <w:r>
              <w:rPr>
                <w:bCs/>
              </w:rPr>
              <w:t>Paper</w:t>
            </w:r>
          </w:p>
        </w:tc>
        <w:tc>
          <w:tcPr>
            <w:tcW w:w="0" w:type="auto"/>
          </w:tcPr>
          <w:p w14:paraId="4954D184" w14:textId="77777777" w:rsidR="008F74D0" w:rsidRDefault="00000000">
            <w:pPr>
              <w:pStyle w:val="Compact"/>
            </w:pPr>
            <w:r>
              <w:rPr>
                <w:bCs/>
              </w:rPr>
              <w:t>Main focus</w:t>
            </w:r>
          </w:p>
        </w:tc>
        <w:tc>
          <w:tcPr>
            <w:tcW w:w="0" w:type="auto"/>
          </w:tcPr>
          <w:p w14:paraId="55F68B58" w14:textId="77777777" w:rsidR="008F74D0" w:rsidRDefault="00000000">
            <w:pPr>
              <w:pStyle w:val="Compact"/>
            </w:pPr>
            <w:r>
              <w:rPr>
                <w:bCs/>
              </w:rPr>
              <w:t>Length and weighting</w:t>
            </w:r>
          </w:p>
        </w:tc>
      </w:tr>
      <w:tr w:rsidR="008F74D0" w14:paraId="085B9F23" w14:textId="77777777">
        <w:tc>
          <w:tcPr>
            <w:tcW w:w="0" w:type="auto"/>
          </w:tcPr>
          <w:p w14:paraId="0BA4824B" w14:textId="77777777" w:rsidR="008F74D0" w:rsidRDefault="00000000">
            <w:pPr>
              <w:pStyle w:val="Compact"/>
            </w:pPr>
            <w:r>
              <w:t>Paper 1</w:t>
            </w:r>
          </w:p>
        </w:tc>
        <w:tc>
          <w:tcPr>
            <w:tcW w:w="0" w:type="auto"/>
          </w:tcPr>
          <w:p w14:paraId="41273450" w14:textId="77777777" w:rsidR="008F74D0" w:rsidRDefault="00000000">
            <w:pPr>
              <w:pStyle w:val="Compact"/>
            </w:pPr>
            <w:r>
              <w:t>Topics 1-4: Cell biology; Organisation; Infection and response; Bioenergetics.</w:t>
            </w:r>
          </w:p>
        </w:tc>
        <w:tc>
          <w:tcPr>
            <w:tcW w:w="0" w:type="auto"/>
          </w:tcPr>
          <w:p w14:paraId="180EBC54" w14:textId="77777777" w:rsidR="008F74D0" w:rsidRDefault="00000000">
            <w:pPr>
              <w:pStyle w:val="Compact"/>
            </w:pPr>
            <w:r>
              <w:t>1 hour 45 minutes, 100 marks, 50%</w:t>
            </w:r>
          </w:p>
        </w:tc>
      </w:tr>
      <w:tr w:rsidR="008F74D0" w14:paraId="03D9983D" w14:textId="77777777">
        <w:tc>
          <w:tcPr>
            <w:tcW w:w="0" w:type="auto"/>
          </w:tcPr>
          <w:p w14:paraId="3DF4B32B" w14:textId="77777777" w:rsidR="008F74D0" w:rsidRDefault="00000000">
            <w:pPr>
              <w:pStyle w:val="Compact"/>
            </w:pPr>
            <w:r>
              <w:t>Paper 2</w:t>
            </w:r>
          </w:p>
        </w:tc>
        <w:tc>
          <w:tcPr>
            <w:tcW w:w="0" w:type="auto"/>
          </w:tcPr>
          <w:p w14:paraId="6F8A4DF6" w14:textId="77777777" w:rsidR="008F74D0" w:rsidRDefault="00000000">
            <w:pPr>
              <w:pStyle w:val="Compact"/>
            </w:pPr>
            <w:r>
              <w:t>Topics 5-7: Homeostasis and response; Inheritance, variation and evolution; Ecology.</w:t>
            </w:r>
          </w:p>
        </w:tc>
        <w:tc>
          <w:tcPr>
            <w:tcW w:w="0" w:type="auto"/>
          </w:tcPr>
          <w:p w14:paraId="27DDD24D" w14:textId="77777777" w:rsidR="008F74D0" w:rsidRDefault="00000000">
            <w:pPr>
              <w:pStyle w:val="Compact"/>
            </w:pPr>
            <w:r>
              <w:t>1 hour 45 minutes, 100 marks, 50%</w:t>
            </w:r>
          </w:p>
        </w:tc>
      </w:tr>
    </w:tbl>
    <w:p w14:paraId="4DB1FB7B" w14:textId="77777777" w:rsidR="008F74D0" w:rsidRDefault="00000000">
      <w:pPr>
        <w:pStyle w:val="Heading1"/>
      </w:pPr>
      <w:bookmarkStart w:id="2" w:name="suggested-weekly-structure"/>
      <w:bookmarkEnd w:id="1"/>
      <w:r>
        <w:lastRenderedPageBreak/>
        <w:t>Suggested weekly structure</w:t>
      </w:r>
    </w:p>
    <w:tbl>
      <w:tblPr>
        <w:tblStyle w:val="Table"/>
        <w:tblW w:w="5000" w:type="pct"/>
        <w:tblLook w:val="0020" w:firstRow="1" w:lastRow="0" w:firstColumn="0" w:lastColumn="0" w:noHBand="0" w:noVBand="0"/>
      </w:tblPr>
      <w:tblGrid>
        <w:gridCol w:w="1716"/>
        <w:gridCol w:w="7634"/>
      </w:tblGrid>
      <w:tr w:rsidR="008F74D0" w14:paraId="07079B3E"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400974AD" w14:textId="77777777" w:rsidR="008F74D0" w:rsidRDefault="00000000">
            <w:pPr>
              <w:pStyle w:val="Compact"/>
            </w:pPr>
            <w:r>
              <w:rPr>
                <w:bCs/>
              </w:rPr>
              <w:t>Session</w:t>
            </w:r>
          </w:p>
        </w:tc>
        <w:tc>
          <w:tcPr>
            <w:tcW w:w="0" w:type="auto"/>
          </w:tcPr>
          <w:p w14:paraId="45CDE644" w14:textId="77777777" w:rsidR="008F74D0" w:rsidRDefault="00000000">
            <w:pPr>
              <w:pStyle w:val="Compact"/>
            </w:pPr>
            <w:r>
              <w:rPr>
                <w:bCs/>
              </w:rPr>
              <w:t>Focus</w:t>
            </w:r>
          </w:p>
        </w:tc>
      </w:tr>
      <w:tr w:rsidR="008F74D0" w14:paraId="1DCC159E" w14:textId="77777777">
        <w:tc>
          <w:tcPr>
            <w:tcW w:w="0" w:type="auto"/>
          </w:tcPr>
          <w:p w14:paraId="49DB5983" w14:textId="77777777" w:rsidR="008F74D0" w:rsidRDefault="00000000">
            <w:pPr>
              <w:pStyle w:val="Compact"/>
            </w:pPr>
            <w:r>
              <w:t>Session 1</w:t>
            </w:r>
          </w:p>
        </w:tc>
        <w:tc>
          <w:tcPr>
            <w:tcW w:w="0" w:type="auto"/>
          </w:tcPr>
          <w:p w14:paraId="7F05D512" w14:textId="77777777" w:rsidR="008F74D0" w:rsidRDefault="00000000">
            <w:pPr>
              <w:pStyle w:val="Compact"/>
            </w:pPr>
            <w:r>
              <w:t>Main topic teaching/revision and core recall.</w:t>
            </w:r>
          </w:p>
        </w:tc>
      </w:tr>
      <w:tr w:rsidR="008F74D0" w14:paraId="5AA3E361" w14:textId="77777777">
        <w:tc>
          <w:tcPr>
            <w:tcW w:w="0" w:type="auto"/>
          </w:tcPr>
          <w:p w14:paraId="39660E76" w14:textId="77777777" w:rsidR="008F74D0" w:rsidRDefault="00000000">
            <w:pPr>
              <w:pStyle w:val="Compact"/>
            </w:pPr>
            <w:r>
              <w:t>Session 2</w:t>
            </w:r>
          </w:p>
        </w:tc>
        <w:tc>
          <w:tcPr>
            <w:tcW w:w="0" w:type="auto"/>
          </w:tcPr>
          <w:p w14:paraId="1B45AA53" w14:textId="77777777" w:rsidR="008F74D0" w:rsidRDefault="00000000">
            <w:pPr>
              <w:pStyle w:val="Compact"/>
            </w:pPr>
            <w:r>
              <w:t>Short fluency practice and method-building.</w:t>
            </w:r>
          </w:p>
        </w:tc>
      </w:tr>
      <w:tr w:rsidR="008F74D0" w14:paraId="138819AA" w14:textId="77777777">
        <w:tc>
          <w:tcPr>
            <w:tcW w:w="0" w:type="auto"/>
          </w:tcPr>
          <w:p w14:paraId="5C56E70A" w14:textId="77777777" w:rsidR="008F74D0" w:rsidRDefault="00000000">
            <w:pPr>
              <w:pStyle w:val="Compact"/>
            </w:pPr>
            <w:r>
              <w:t>Session 3</w:t>
            </w:r>
          </w:p>
        </w:tc>
        <w:tc>
          <w:tcPr>
            <w:tcW w:w="0" w:type="auto"/>
          </w:tcPr>
          <w:p w14:paraId="0CEA4C91" w14:textId="77777777" w:rsidR="008F74D0" w:rsidRDefault="00000000">
            <w:pPr>
              <w:pStyle w:val="Compact"/>
            </w:pPr>
            <w:r>
              <w:t>Required practical, graph, data, maths or biological drawing focus.</w:t>
            </w:r>
          </w:p>
        </w:tc>
      </w:tr>
      <w:tr w:rsidR="008F74D0" w14:paraId="5C9DC055" w14:textId="77777777">
        <w:tc>
          <w:tcPr>
            <w:tcW w:w="0" w:type="auto"/>
          </w:tcPr>
          <w:p w14:paraId="674D5111" w14:textId="77777777" w:rsidR="008F74D0" w:rsidRDefault="00000000">
            <w:pPr>
              <w:pStyle w:val="Compact"/>
            </w:pPr>
            <w:r>
              <w:t>Session 4</w:t>
            </w:r>
          </w:p>
        </w:tc>
        <w:tc>
          <w:tcPr>
            <w:tcW w:w="0" w:type="auto"/>
          </w:tcPr>
          <w:p w14:paraId="1C2BEFDD" w14:textId="77777777" w:rsidR="008F74D0" w:rsidRDefault="00000000">
            <w:pPr>
              <w:pStyle w:val="Compact"/>
            </w:pPr>
            <w:r>
              <w:t>Mixed retrieval from previous weeks.</w:t>
            </w:r>
          </w:p>
        </w:tc>
      </w:tr>
      <w:tr w:rsidR="008F74D0" w14:paraId="7C661606" w14:textId="77777777">
        <w:tc>
          <w:tcPr>
            <w:tcW w:w="0" w:type="auto"/>
          </w:tcPr>
          <w:p w14:paraId="2AE86EEC" w14:textId="77777777" w:rsidR="008F74D0" w:rsidRDefault="00000000">
            <w:pPr>
              <w:pStyle w:val="Compact"/>
            </w:pPr>
            <w:r>
              <w:t>Session 5</w:t>
            </w:r>
          </w:p>
        </w:tc>
        <w:tc>
          <w:tcPr>
            <w:tcW w:w="0" w:type="auto"/>
          </w:tcPr>
          <w:p w14:paraId="31F418BF" w14:textId="77777777" w:rsidR="008F74D0" w:rsidRDefault="00000000">
            <w:pPr>
              <w:pStyle w:val="Compact"/>
            </w:pPr>
            <w:r>
              <w:t>Timed exam-style practice, marking and written corrections.</w:t>
            </w:r>
          </w:p>
        </w:tc>
      </w:tr>
      <w:tr w:rsidR="008F74D0" w14:paraId="383CA813" w14:textId="77777777">
        <w:tc>
          <w:tcPr>
            <w:tcW w:w="0" w:type="auto"/>
          </w:tcPr>
          <w:p w14:paraId="7367DEAF" w14:textId="77777777" w:rsidR="008F74D0" w:rsidRDefault="00000000">
            <w:pPr>
              <w:pStyle w:val="Compact"/>
            </w:pPr>
            <w:r>
              <w:t>Weekly extra</w:t>
            </w:r>
          </w:p>
        </w:tc>
        <w:tc>
          <w:tcPr>
            <w:tcW w:w="0" w:type="auto"/>
          </w:tcPr>
          <w:p w14:paraId="72D6DF2D" w14:textId="77777777" w:rsidR="008F74D0" w:rsidRDefault="00000000">
            <w:pPr>
              <w:pStyle w:val="Compact"/>
            </w:pPr>
            <w:r>
              <w:t>10-20 MCQs plus one weak-topic repair slot.</w:t>
            </w:r>
          </w:p>
        </w:tc>
      </w:tr>
    </w:tbl>
    <w:p w14:paraId="0A08BBF2" w14:textId="77777777" w:rsidR="008F74D0" w:rsidRDefault="00000000">
      <w:pPr>
        <w:pStyle w:val="Heading1"/>
      </w:pPr>
      <w:bookmarkStart w:id="3" w:name="weekly-retrieval-pattern"/>
      <w:bookmarkEnd w:id="2"/>
      <w:r>
        <w:t>Weekly retrieval pattern</w:t>
      </w:r>
    </w:p>
    <w:tbl>
      <w:tblPr>
        <w:tblStyle w:val="Table"/>
        <w:tblW w:w="5000" w:type="pct"/>
        <w:tblLook w:val="0020" w:firstRow="1" w:lastRow="0" w:firstColumn="0" w:lastColumn="0" w:noHBand="0" w:noVBand="0"/>
      </w:tblPr>
      <w:tblGrid>
        <w:gridCol w:w="2674"/>
        <w:gridCol w:w="6676"/>
      </w:tblGrid>
      <w:tr w:rsidR="008F74D0" w14:paraId="619C548E"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0C1EDAA1" w14:textId="77777777" w:rsidR="008F74D0" w:rsidRDefault="00000000">
            <w:pPr>
              <w:pStyle w:val="Compact"/>
            </w:pPr>
            <w:r>
              <w:rPr>
                <w:bCs/>
              </w:rPr>
              <w:t>Retrieval type</w:t>
            </w:r>
          </w:p>
        </w:tc>
        <w:tc>
          <w:tcPr>
            <w:tcW w:w="0" w:type="auto"/>
          </w:tcPr>
          <w:p w14:paraId="16B6104F" w14:textId="77777777" w:rsidR="008F74D0" w:rsidRDefault="00000000">
            <w:pPr>
              <w:pStyle w:val="Compact"/>
            </w:pPr>
            <w:r>
              <w:rPr>
                <w:bCs/>
              </w:rPr>
              <w:t>Suggested amount</w:t>
            </w:r>
          </w:p>
        </w:tc>
      </w:tr>
      <w:tr w:rsidR="008F74D0" w14:paraId="5C69A745" w14:textId="77777777">
        <w:tc>
          <w:tcPr>
            <w:tcW w:w="0" w:type="auto"/>
          </w:tcPr>
          <w:p w14:paraId="4564ABB8" w14:textId="77777777" w:rsidR="008F74D0" w:rsidRDefault="00000000">
            <w:pPr>
              <w:pStyle w:val="Compact"/>
            </w:pPr>
            <w:r>
              <w:t>Current week topic</w:t>
            </w:r>
          </w:p>
        </w:tc>
        <w:tc>
          <w:tcPr>
            <w:tcW w:w="0" w:type="auto"/>
          </w:tcPr>
          <w:p w14:paraId="421C8D68" w14:textId="77777777" w:rsidR="008F74D0" w:rsidRDefault="00000000">
            <w:pPr>
              <w:pStyle w:val="Compact"/>
            </w:pPr>
            <w:r>
              <w:t>4-6 short questions plus one longer exam-style question.</w:t>
            </w:r>
          </w:p>
        </w:tc>
      </w:tr>
      <w:tr w:rsidR="008F74D0" w14:paraId="63A91B0E" w14:textId="77777777">
        <w:tc>
          <w:tcPr>
            <w:tcW w:w="0" w:type="auto"/>
          </w:tcPr>
          <w:p w14:paraId="5C42EFC3" w14:textId="77777777" w:rsidR="008F74D0" w:rsidRDefault="00000000">
            <w:pPr>
              <w:pStyle w:val="Compact"/>
            </w:pPr>
            <w:r>
              <w:t>Previous week topic</w:t>
            </w:r>
          </w:p>
        </w:tc>
        <w:tc>
          <w:tcPr>
            <w:tcW w:w="0" w:type="auto"/>
          </w:tcPr>
          <w:p w14:paraId="0EF4E2AF" w14:textId="77777777" w:rsidR="008F74D0" w:rsidRDefault="00000000">
            <w:pPr>
              <w:pStyle w:val="Compact"/>
            </w:pPr>
            <w:r>
              <w:t>2-3 targeted questions.</w:t>
            </w:r>
          </w:p>
        </w:tc>
      </w:tr>
      <w:tr w:rsidR="008F74D0" w14:paraId="324B2CFE" w14:textId="77777777">
        <w:tc>
          <w:tcPr>
            <w:tcW w:w="0" w:type="auto"/>
          </w:tcPr>
          <w:p w14:paraId="697FCCDD" w14:textId="77777777" w:rsidR="008F74D0" w:rsidRDefault="00000000">
            <w:pPr>
              <w:pStyle w:val="Compact"/>
            </w:pPr>
            <w:r>
              <w:t>Older Paper 1 topic</w:t>
            </w:r>
          </w:p>
        </w:tc>
        <w:tc>
          <w:tcPr>
            <w:tcW w:w="0" w:type="auto"/>
          </w:tcPr>
          <w:p w14:paraId="66E31FE3" w14:textId="77777777" w:rsidR="008F74D0" w:rsidRDefault="00000000">
            <w:pPr>
              <w:pStyle w:val="Compact"/>
            </w:pPr>
            <w:r>
              <w:t>2 questions, even during Paper 2 weeks.</w:t>
            </w:r>
          </w:p>
        </w:tc>
      </w:tr>
      <w:tr w:rsidR="008F74D0" w14:paraId="2174B1C2" w14:textId="77777777">
        <w:tc>
          <w:tcPr>
            <w:tcW w:w="0" w:type="auto"/>
          </w:tcPr>
          <w:p w14:paraId="0909EAD6" w14:textId="77777777" w:rsidR="008F74D0" w:rsidRDefault="00000000">
            <w:pPr>
              <w:pStyle w:val="Compact"/>
            </w:pPr>
            <w:r>
              <w:t>Required practical/data skill</w:t>
            </w:r>
          </w:p>
        </w:tc>
        <w:tc>
          <w:tcPr>
            <w:tcW w:w="0" w:type="auto"/>
          </w:tcPr>
          <w:p w14:paraId="5C82D00F" w14:textId="77777777" w:rsidR="008F74D0" w:rsidRDefault="00000000">
            <w:pPr>
              <w:pStyle w:val="Compact"/>
            </w:pPr>
            <w:r>
              <w:t>1 short task: variables, method, graph, drawing, sampling, evaluation or calculation.</w:t>
            </w:r>
          </w:p>
        </w:tc>
      </w:tr>
      <w:tr w:rsidR="008F74D0" w14:paraId="1663C0F6" w14:textId="77777777">
        <w:tc>
          <w:tcPr>
            <w:tcW w:w="0" w:type="auto"/>
          </w:tcPr>
          <w:p w14:paraId="14D41EF2" w14:textId="77777777" w:rsidR="008F74D0" w:rsidRDefault="00000000">
            <w:pPr>
              <w:pStyle w:val="Compact"/>
            </w:pPr>
            <w:r>
              <w:t>Maths/calculation skill</w:t>
            </w:r>
          </w:p>
        </w:tc>
        <w:tc>
          <w:tcPr>
            <w:tcW w:w="0" w:type="auto"/>
          </w:tcPr>
          <w:p w14:paraId="28B3D79F" w14:textId="77777777" w:rsidR="008F74D0" w:rsidRDefault="00000000">
            <w:pPr>
              <w:pStyle w:val="Compact"/>
            </w:pPr>
            <w:r>
              <w:t>1 mini-task: magnification, percentage change, rate, BMI, probability, population estimate or efficiency.</w:t>
            </w:r>
          </w:p>
        </w:tc>
      </w:tr>
      <w:tr w:rsidR="008F74D0" w14:paraId="795E81EC" w14:textId="77777777">
        <w:tc>
          <w:tcPr>
            <w:tcW w:w="0" w:type="auto"/>
          </w:tcPr>
          <w:p w14:paraId="0BEE5AD0" w14:textId="77777777" w:rsidR="008F74D0" w:rsidRDefault="00000000">
            <w:pPr>
              <w:pStyle w:val="Compact"/>
            </w:pPr>
            <w:r>
              <w:t>Correction task</w:t>
            </w:r>
          </w:p>
        </w:tc>
        <w:tc>
          <w:tcPr>
            <w:tcW w:w="0" w:type="auto"/>
          </w:tcPr>
          <w:p w14:paraId="521E8EF1" w14:textId="77777777" w:rsidR="008F74D0" w:rsidRDefault="00000000">
            <w:pPr>
              <w:pStyle w:val="Compact"/>
            </w:pPr>
            <w:r>
              <w:t>Redo one question previously answered incorrectly, without looking at the mark scheme first.</w:t>
            </w:r>
          </w:p>
        </w:tc>
      </w:tr>
    </w:tbl>
    <w:p w14:paraId="39AB3ACA" w14:textId="77777777" w:rsidR="008F74D0" w:rsidRDefault="00000000">
      <w:pPr>
        <w:pStyle w:val="Heading1"/>
      </w:pPr>
      <w:bookmarkStart w:id="4" w:name="whole-course-coverage-check"/>
      <w:bookmarkEnd w:id="3"/>
      <w:r>
        <w:t>Whole-course coverage check</w:t>
      </w:r>
    </w:p>
    <w:tbl>
      <w:tblPr>
        <w:tblStyle w:val="Table"/>
        <w:tblW w:w="5000" w:type="pct"/>
        <w:tblLook w:val="0020" w:firstRow="1" w:lastRow="0" w:firstColumn="0" w:lastColumn="0" w:noHBand="0" w:noVBand="0"/>
      </w:tblPr>
      <w:tblGrid>
        <w:gridCol w:w="2291"/>
        <w:gridCol w:w="1763"/>
        <w:gridCol w:w="5296"/>
      </w:tblGrid>
      <w:tr w:rsidR="008F74D0" w14:paraId="65E09E19"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78FB1B31" w14:textId="77777777" w:rsidR="008F74D0" w:rsidRDefault="00000000">
            <w:pPr>
              <w:pStyle w:val="Compact"/>
            </w:pPr>
            <w:r>
              <w:rPr>
                <w:bCs/>
              </w:rPr>
              <w:t>AQA area</w:t>
            </w:r>
          </w:p>
        </w:tc>
        <w:tc>
          <w:tcPr>
            <w:tcW w:w="0" w:type="auto"/>
          </w:tcPr>
          <w:p w14:paraId="544F0F66" w14:textId="77777777" w:rsidR="008F74D0" w:rsidRDefault="00000000">
            <w:pPr>
              <w:pStyle w:val="Compact"/>
            </w:pPr>
            <w:r>
              <w:rPr>
                <w:bCs/>
              </w:rPr>
              <w:t>Where it appears</w:t>
            </w:r>
          </w:p>
        </w:tc>
        <w:tc>
          <w:tcPr>
            <w:tcW w:w="0" w:type="auto"/>
          </w:tcPr>
          <w:p w14:paraId="780EABC5" w14:textId="77777777" w:rsidR="008F74D0" w:rsidRDefault="00000000">
            <w:pPr>
              <w:pStyle w:val="Compact"/>
            </w:pPr>
            <w:r>
              <w:rPr>
                <w:bCs/>
              </w:rPr>
              <w:t>Content notes</w:t>
            </w:r>
          </w:p>
        </w:tc>
      </w:tr>
      <w:tr w:rsidR="008F74D0" w14:paraId="5AD996D6" w14:textId="77777777">
        <w:tc>
          <w:tcPr>
            <w:tcW w:w="0" w:type="auto"/>
          </w:tcPr>
          <w:p w14:paraId="751E16E5" w14:textId="77777777" w:rsidR="008F74D0" w:rsidRDefault="00000000">
            <w:pPr>
              <w:pStyle w:val="Compact"/>
            </w:pPr>
            <w:r>
              <w:t>4.1 Cell biology</w:t>
            </w:r>
          </w:p>
        </w:tc>
        <w:tc>
          <w:tcPr>
            <w:tcW w:w="0" w:type="auto"/>
          </w:tcPr>
          <w:p w14:paraId="1E614C06" w14:textId="77777777" w:rsidR="008F74D0" w:rsidRDefault="00000000">
            <w:pPr>
              <w:pStyle w:val="Compact"/>
            </w:pPr>
            <w:r>
              <w:t>Weeks 1-2, 11-12</w:t>
            </w:r>
          </w:p>
        </w:tc>
        <w:tc>
          <w:tcPr>
            <w:tcW w:w="0" w:type="auto"/>
          </w:tcPr>
          <w:p w14:paraId="15AE4D56" w14:textId="77777777" w:rsidR="008F74D0" w:rsidRDefault="00000000">
            <w:pPr>
              <w:pStyle w:val="Compact"/>
            </w:pPr>
            <w:r>
              <w:t>Cell structure, microscopy, electron microscopy, cell division, stem cells, transport, osmosis and culturing microorganisms.</w:t>
            </w:r>
          </w:p>
        </w:tc>
      </w:tr>
      <w:tr w:rsidR="008F74D0" w14:paraId="5D7597F8" w14:textId="77777777">
        <w:tc>
          <w:tcPr>
            <w:tcW w:w="0" w:type="auto"/>
          </w:tcPr>
          <w:p w14:paraId="687C6B3A" w14:textId="77777777" w:rsidR="008F74D0" w:rsidRDefault="00000000">
            <w:pPr>
              <w:pStyle w:val="Compact"/>
            </w:pPr>
            <w:r>
              <w:t>4.2 Organisation</w:t>
            </w:r>
          </w:p>
        </w:tc>
        <w:tc>
          <w:tcPr>
            <w:tcW w:w="0" w:type="auto"/>
          </w:tcPr>
          <w:p w14:paraId="082A87F6" w14:textId="77777777" w:rsidR="008F74D0" w:rsidRDefault="00000000">
            <w:pPr>
              <w:pStyle w:val="Compact"/>
            </w:pPr>
            <w:r>
              <w:t>Weeks 3-4, 11-12</w:t>
            </w:r>
          </w:p>
        </w:tc>
        <w:tc>
          <w:tcPr>
            <w:tcW w:w="0" w:type="auto"/>
          </w:tcPr>
          <w:p w14:paraId="62AE8D74" w14:textId="77777777" w:rsidR="008F74D0" w:rsidRDefault="00000000">
            <w:pPr>
              <w:pStyle w:val="Compact"/>
            </w:pPr>
            <w:r>
              <w:t>Digestion, enzymes, food tests, heart, blood, lungs, CHD, lifestyle disease, cancer, plant tissues and transport.</w:t>
            </w:r>
          </w:p>
        </w:tc>
      </w:tr>
      <w:tr w:rsidR="008F74D0" w14:paraId="6B92C4F0" w14:textId="77777777">
        <w:tc>
          <w:tcPr>
            <w:tcW w:w="0" w:type="auto"/>
          </w:tcPr>
          <w:p w14:paraId="0353F677" w14:textId="77777777" w:rsidR="008F74D0" w:rsidRDefault="00000000">
            <w:pPr>
              <w:pStyle w:val="Compact"/>
            </w:pPr>
            <w:r>
              <w:t>4.3 Infection and response</w:t>
            </w:r>
          </w:p>
        </w:tc>
        <w:tc>
          <w:tcPr>
            <w:tcW w:w="0" w:type="auto"/>
          </w:tcPr>
          <w:p w14:paraId="4722DFE3" w14:textId="77777777" w:rsidR="008F74D0" w:rsidRDefault="00000000">
            <w:pPr>
              <w:pStyle w:val="Compact"/>
            </w:pPr>
            <w:r>
              <w:t>Week 5, 11-12</w:t>
            </w:r>
          </w:p>
        </w:tc>
        <w:tc>
          <w:tcPr>
            <w:tcW w:w="0" w:type="auto"/>
          </w:tcPr>
          <w:p w14:paraId="1FF3EB33" w14:textId="77777777" w:rsidR="008F74D0" w:rsidRDefault="00000000">
            <w:pPr>
              <w:pStyle w:val="Compact"/>
            </w:pPr>
            <w:r>
              <w:t xml:space="preserve">Pathogens, named diseases, immune response, vaccination, antibiotics, drug development, </w:t>
            </w:r>
            <w:r>
              <w:lastRenderedPageBreak/>
              <w:t>monoclonal antibodies, plant disease and defences.</w:t>
            </w:r>
          </w:p>
        </w:tc>
      </w:tr>
      <w:tr w:rsidR="008F74D0" w14:paraId="443C7805" w14:textId="77777777">
        <w:tc>
          <w:tcPr>
            <w:tcW w:w="0" w:type="auto"/>
          </w:tcPr>
          <w:p w14:paraId="789A1AFA" w14:textId="77777777" w:rsidR="008F74D0" w:rsidRDefault="00000000">
            <w:pPr>
              <w:pStyle w:val="Compact"/>
            </w:pPr>
            <w:r>
              <w:lastRenderedPageBreak/>
              <w:t>4.4 Bioenergetics</w:t>
            </w:r>
          </w:p>
        </w:tc>
        <w:tc>
          <w:tcPr>
            <w:tcW w:w="0" w:type="auto"/>
          </w:tcPr>
          <w:p w14:paraId="4B09E952" w14:textId="77777777" w:rsidR="008F74D0" w:rsidRDefault="00000000">
            <w:pPr>
              <w:pStyle w:val="Compact"/>
            </w:pPr>
            <w:r>
              <w:t>Week 6, 11-12</w:t>
            </w:r>
          </w:p>
        </w:tc>
        <w:tc>
          <w:tcPr>
            <w:tcW w:w="0" w:type="auto"/>
          </w:tcPr>
          <w:p w14:paraId="5648DC68" w14:textId="77777777" w:rsidR="008F74D0" w:rsidRDefault="00000000">
            <w:pPr>
              <w:pStyle w:val="Compact"/>
            </w:pPr>
            <w:r>
              <w:t>Photosynthesis, limiting factors, inverse square law, respiration, exercise response, oxygen debt, metabolism and RP6.</w:t>
            </w:r>
          </w:p>
        </w:tc>
      </w:tr>
      <w:tr w:rsidR="008F74D0" w14:paraId="19F6ED5C" w14:textId="77777777">
        <w:tc>
          <w:tcPr>
            <w:tcW w:w="0" w:type="auto"/>
          </w:tcPr>
          <w:p w14:paraId="5ED5236B" w14:textId="77777777" w:rsidR="008F74D0" w:rsidRDefault="00000000">
            <w:pPr>
              <w:pStyle w:val="Compact"/>
            </w:pPr>
            <w:r>
              <w:t>4.5 Homeostasis and response</w:t>
            </w:r>
          </w:p>
        </w:tc>
        <w:tc>
          <w:tcPr>
            <w:tcW w:w="0" w:type="auto"/>
          </w:tcPr>
          <w:p w14:paraId="31BCA447" w14:textId="77777777" w:rsidR="008F74D0" w:rsidRDefault="00000000">
            <w:pPr>
              <w:pStyle w:val="Compact"/>
            </w:pPr>
            <w:r>
              <w:t>Weeks 7-8, 11-12</w:t>
            </w:r>
          </w:p>
        </w:tc>
        <w:tc>
          <w:tcPr>
            <w:tcW w:w="0" w:type="auto"/>
          </w:tcPr>
          <w:p w14:paraId="2CF6FA8E" w14:textId="77777777" w:rsidR="008F74D0" w:rsidRDefault="00000000">
            <w:pPr>
              <w:pStyle w:val="Compact"/>
            </w:pPr>
            <w:r>
              <w:t>Nervous system, brain, eye, thermoregulation, hormones, glucose, kidneys, ADH, reproduction, plant hormones and RPs 7-8.</w:t>
            </w:r>
          </w:p>
        </w:tc>
      </w:tr>
      <w:tr w:rsidR="008F74D0" w14:paraId="721DC0CB" w14:textId="77777777">
        <w:tc>
          <w:tcPr>
            <w:tcW w:w="0" w:type="auto"/>
          </w:tcPr>
          <w:p w14:paraId="30FC98BF" w14:textId="77777777" w:rsidR="008F74D0" w:rsidRDefault="00000000">
            <w:pPr>
              <w:pStyle w:val="Compact"/>
            </w:pPr>
            <w:r>
              <w:t>4.6 Inheritance, variation and evolution</w:t>
            </w:r>
          </w:p>
        </w:tc>
        <w:tc>
          <w:tcPr>
            <w:tcW w:w="0" w:type="auto"/>
          </w:tcPr>
          <w:p w14:paraId="657CA54F" w14:textId="77777777" w:rsidR="008F74D0" w:rsidRDefault="00000000">
            <w:pPr>
              <w:pStyle w:val="Compact"/>
            </w:pPr>
            <w:r>
              <w:t>Weeks 9-10, 11-12</w:t>
            </w:r>
          </w:p>
        </w:tc>
        <w:tc>
          <w:tcPr>
            <w:tcW w:w="0" w:type="auto"/>
          </w:tcPr>
          <w:p w14:paraId="79DEC44D" w14:textId="77777777" w:rsidR="008F74D0" w:rsidRDefault="00000000">
            <w:pPr>
              <w:pStyle w:val="Compact"/>
            </w:pPr>
            <w:r>
              <w:t>Meiosis, DNA, inheritance, variation, evolution, classification, selective breeding, genetic engineering and cloning.</w:t>
            </w:r>
          </w:p>
        </w:tc>
      </w:tr>
      <w:tr w:rsidR="008F74D0" w14:paraId="33200885" w14:textId="77777777">
        <w:tc>
          <w:tcPr>
            <w:tcW w:w="0" w:type="auto"/>
          </w:tcPr>
          <w:p w14:paraId="7A7A31A4" w14:textId="77777777" w:rsidR="008F74D0" w:rsidRDefault="00000000">
            <w:pPr>
              <w:pStyle w:val="Compact"/>
            </w:pPr>
            <w:r>
              <w:t>4.7 Ecology</w:t>
            </w:r>
          </w:p>
        </w:tc>
        <w:tc>
          <w:tcPr>
            <w:tcW w:w="0" w:type="auto"/>
          </w:tcPr>
          <w:p w14:paraId="3CCF5132" w14:textId="77777777" w:rsidR="008F74D0" w:rsidRDefault="00000000">
            <w:pPr>
              <w:pStyle w:val="Compact"/>
            </w:pPr>
            <w:r>
              <w:t>Week 11, 12</w:t>
            </w:r>
          </w:p>
        </w:tc>
        <w:tc>
          <w:tcPr>
            <w:tcW w:w="0" w:type="auto"/>
          </w:tcPr>
          <w:p w14:paraId="786AC54D" w14:textId="77777777" w:rsidR="008F74D0" w:rsidRDefault="00000000">
            <w:pPr>
              <w:pStyle w:val="Compact"/>
            </w:pPr>
            <w:r>
              <w:t>Communities, sampling, cycles, decay, biodiversity, human impacts, biomass, trophic levels, food security and biotechnology.</w:t>
            </w:r>
          </w:p>
        </w:tc>
      </w:tr>
      <w:tr w:rsidR="008F74D0" w14:paraId="10C67EB5" w14:textId="77777777">
        <w:tc>
          <w:tcPr>
            <w:tcW w:w="0" w:type="auto"/>
          </w:tcPr>
          <w:p w14:paraId="6EF39F5E" w14:textId="77777777" w:rsidR="008F74D0" w:rsidRDefault="00000000">
            <w:pPr>
              <w:pStyle w:val="Compact"/>
            </w:pPr>
            <w:r>
              <w:t>Working scientifically and maths</w:t>
            </w:r>
          </w:p>
        </w:tc>
        <w:tc>
          <w:tcPr>
            <w:tcW w:w="0" w:type="auto"/>
          </w:tcPr>
          <w:p w14:paraId="1335DD2D" w14:textId="77777777" w:rsidR="008F74D0" w:rsidRDefault="00000000">
            <w:pPr>
              <w:pStyle w:val="Compact"/>
            </w:pPr>
            <w:r>
              <w:t>Every week; major focus Week 11</w:t>
            </w:r>
          </w:p>
        </w:tc>
        <w:tc>
          <w:tcPr>
            <w:tcW w:w="0" w:type="auto"/>
          </w:tcPr>
          <w:p w14:paraId="1472BCED" w14:textId="77777777" w:rsidR="008F74D0" w:rsidRDefault="00000000">
            <w:pPr>
              <w:pStyle w:val="Compact"/>
            </w:pPr>
            <w:r>
              <w:t>Variables, graphs, accuracy, precision, uncertainty, biological drawings, sampling, risk, evaluation and calculations.</w:t>
            </w:r>
          </w:p>
        </w:tc>
      </w:tr>
    </w:tbl>
    <w:p w14:paraId="29F7987B" w14:textId="77777777" w:rsidR="008F74D0" w:rsidRDefault="00000000">
      <w:pPr>
        <w:pStyle w:val="Heading1"/>
      </w:pPr>
      <w:bookmarkStart w:id="5" w:name="biology-only-and-higher-tier-watch-list"/>
      <w:bookmarkEnd w:id="4"/>
      <w:r>
        <w:t>Biology-only and Higher Tier watch list</w:t>
      </w:r>
    </w:p>
    <w:p w14:paraId="1AA17F67" w14:textId="77777777" w:rsidR="008F74D0" w:rsidRDefault="00000000">
      <w:pPr>
        <w:pStyle w:val="FirstParagraph"/>
      </w:pPr>
      <w:r>
        <w:t>These are the areas students often under-revise because they are tucked inside larger topics. They should appear in retrieval, not just in the week where they are first revised.</w:t>
      </w:r>
    </w:p>
    <w:tbl>
      <w:tblPr>
        <w:tblStyle w:val="Table"/>
        <w:tblW w:w="5000" w:type="pct"/>
        <w:tblLook w:val="0020" w:firstRow="1" w:lastRow="0" w:firstColumn="0" w:lastColumn="0" w:noHBand="0" w:noVBand="0"/>
      </w:tblPr>
      <w:tblGrid>
        <w:gridCol w:w="2330"/>
        <w:gridCol w:w="7020"/>
      </w:tblGrid>
      <w:tr w:rsidR="008F74D0" w14:paraId="0CB6BB2E"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40A1484B" w14:textId="77777777" w:rsidR="008F74D0" w:rsidRDefault="00000000">
            <w:pPr>
              <w:pStyle w:val="Compact"/>
            </w:pPr>
            <w:r>
              <w:rPr>
                <w:bCs/>
              </w:rPr>
              <w:t>Area</w:t>
            </w:r>
          </w:p>
        </w:tc>
        <w:tc>
          <w:tcPr>
            <w:tcW w:w="0" w:type="auto"/>
          </w:tcPr>
          <w:p w14:paraId="065F2FBB" w14:textId="77777777" w:rsidR="008F74D0" w:rsidRDefault="00000000">
            <w:pPr>
              <w:pStyle w:val="Compact"/>
            </w:pPr>
            <w:r>
              <w:rPr>
                <w:bCs/>
              </w:rPr>
              <w:t>Must be able to do</w:t>
            </w:r>
          </w:p>
        </w:tc>
      </w:tr>
      <w:tr w:rsidR="008F74D0" w14:paraId="556C3303" w14:textId="77777777">
        <w:tc>
          <w:tcPr>
            <w:tcW w:w="0" w:type="auto"/>
          </w:tcPr>
          <w:p w14:paraId="5937878F" w14:textId="77777777" w:rsidR="008F74D0" w:rsidRDefault="00000000">
            <w:pPr>
              <w:pStyle w:val="Compact"/>
            </w:pPr>
            <w:r>
              <w:t>Microscopy and microorganisms</w:t>
            </w:r>
          </w:p>
        </w:tc>
        <w:tc>
          <w:tcPr>
            <w:tcW w:w="0" w:type="auto"/>
          </w:tcPr>
          <w:p w14:paraId="42586D77" w14:textId="77777777" w:rsidR="008F74D0" w:rsidRDefault="00000000">
            <w:pPr>
              <w:pStyle w:val="Compact"/>
            </w:pPr>
            <w:r>
              <w:t>Explain electron microscope advantages, calculate magnification/real size, use standard form, describe aseptic technique, explain 25 degrees C incubation and calculate clear-zone area.</w:t>
            </w:r>
          </w:p>
        </w:tc>
      </w:tr>
      <w:tr w:rsidR="008F74D0" w14:paraId="39AAAAFA" w14:textId="77777777">
        <w:tc>
          <w:tcPr>
            <w:tcW w:w="0" w:type="auto"/>
          </w:tcPr>
          <w:p w14:paraId="32EDF08D" w14:textId="77777777" w:rsidR="008F74D0" w:rsidRDefault="00000000">
            <w:pPr>
              <w:pStyle w:val="Compact"/>
            </w:pPr>
            <w:r>
              <w:t>Stem cells and cloning</w:t>
            </w:r>
          </w:p>
        </w:tc>
        <w:tc>
          <w:tcPr>
            <w:tcW w:w="0" w:type="auto"/>
          </w:tcPr>
          <w:p w14:paraId="6D3231BA" w14:textId="77777777" w:rsidR="008F74D0" w:rsidRDefault="00000000">
            <w:pPr>
              <w:pStyle w:val="Compact"/>
            </w:pPr>
            <w:r>
              <w:t>Evaluate embryonic/adult stem cells, meristem tissue, therapeutic cloning, plant cloning, animal embryo transplants and adult cell cloning.</w:t>
            </w:r>
          </w:p>
        </w:tc>
      </w:tr>
      <w:tr w:rsidR="008F74D0" w14:paraId="1BCE307E" w14:textId="77777777">
        <w:tc>
          <w:tcPr>
            <w:tcW w:w="0" w:type="auto"/>
          </w:tcPr>
          <w:p w14:paraId="636DFCC7" w14:textId="77777777" w:rsidR="008F74D0" w:rsidRDefault="00000000">
            <w:pPr>
              <w:pStyle w:val="Compact"/>
            </w:pPr>
            <w:r>
              <w:t>Monoclonal antibodies</w:t>
            </w:r>
          </w:p>
        </w:tc>
        <w:tc>
          <w:tcPr>
            <w:tcW w:w="0" w:type="auto"/>
          </w:tcPr>
          <w:p w14:paraId="0D8754D5" w14:textId="77777777" w:rsidR="008F74D0" w:rsidRDefault="00000000">
            <w:pPr>
              <w:pStyle w:val="Compact"/>
            </w:pPr>
            <w:r>
              <w:t>Describe production using mouse lymphocytes and tumour cells, then evaluate use in pregnancy tests, diagnosis, research and targeted treatment.</w:t>
            </w:r>
          </w:p>
        </w:tc>
      </w:tr>
      <w:tr w:rsidR="008F74D0" w14:paraId="433106C8" w14:textId="77777777">
        <w:tc>
          <w:tcPr>
            <w:tcW w:w="0" w:type="auto"/>
          </w:tcPr>
          <w:p w14:paraId="502725B1" w14:textId="77777777" w:rsidR="008F74D0" w:rsidRDefault="00000000">
            <w:pPr>
              <w:pStyle w:val="Compact"/>
            </w:pPr>
            <w:r>
              <w:lastRenderedPageBreak/>
              <w:t>Plant disease and defences</w:t>
            </w:r>
          </w:p>
        </w:tc>
        <w:tc>
          <w:tcPr>
            <w:tcW w:w="0" w:type="auto"/>
          </w:tcPr>
          <w:p w14:paraId="08DDE1ED" w14:textId="77777777" w:rsidR="008F74D0" w:rsidRDefault="00000000">
            <w:pPr>
              <w:pStyle w:val="Compact"/>
            </w:pPr>
            <w:r>
              <w:t>Identify TMV, rose black spot, aphids, nitrate deficiency and magnesium deficiency; explain cellulose walls, waxy cuticle, bark, thorns, hairs, drooping/curling leaves and mimicry.</w:t>
            </w:r>
          </w:p>
        </w:tc>
      </w:tr>
      <w:tr w:rsidR="008F74D0" w14:paraId="7FCDFBBD" w14:textId="77777777">
        <w:tc>
          <w:tcPr>
            <w:tcW w:w="0" w:type="auto"/>
          </w:tcPr>
          <w:p w14:paraId="4ADDFDA6" w14:textId="77777777" w:rsidR="008F74D0" w:rsidRDefault="00000000">
            <w:pPr>
              <w:pStyle w:val="Compact"/>
            </w:pPr>
            <w:r>
              <w:t>Homeostasis HT</w:t>
            </w:r>
          </w:p>
        </w:tc>
        <w:tc>
          <w:tcPr>
            <w:tcW w:w="0" w:type="auto"/>
          </w:tcPr>
          <w:p w14:paraId="41589EB9" w14:textId="77777777" w:rsidR="008F74D0" w:rsidRDefault="00000000">
            <w:pPr>
              <w:pStyle w:val="Compact"/>
            </w:pPr>
            <w:r>
              <w:t>Explain negative feedback in blood glucose, thermoregulation, ADH, adrenaline and thyroxine. Compare nervous and hormonal coordination.</w:t>
            </w:r>
          </w:p>
        </w:tc>
      </w:tr>
      <w:tr w:rsidR="008F74D0" w14:paraId="0B697FE1" w14:textId="77777777">
        <w:tc>
          <w:tcPr>
            <w:tcW w:w="0" w:type="auto"/>
          </w:tcPr>
          <w:p w14:paraId="1C3F8E61" w14:textId="77777777" w:rsidR="008F74D0" w:rsidRDefault="00000000">
            <w:pPr>
              <w:pStyle w:val="Compact"/>
            </w:pPr>
            <w:r>
              <w:t>Kidney function</w:t>
            </w:r>
          </w:p>
        </w:tc>
        <w:tc>
          <w:tcPr>
            <w:tcW w:w="0" w:type="auto"/>
          </w:tcPr>
          <w:p w14:paraId="4D45D782" w14:textId="77777777" w:rsidR="008F74D0" w:rsidRDefault="00000000">
            <w:pPr>
              <w:pStyle w:val="Compact"/>
            </w:pPr>
            <w:r>
              <w:t>Explain filtration, selective reabsorption, urea formation from deamination, ADH control, dialysis and transplant evaluation.</w:t>
            </w:r>
          </w:p>
        </w:tc>
      </w:tr>
      <w:tr w:rsidR="008F74D0" w14:paraId="50B2CEB7" w14:textId="77777777">
        <w:tc>
          <w:tcPr>
            <w:tcW w:w="0" w:type="auto"/>
          </w:tcPr>
          <w:p w14:paraId="695B928F" w14:textId="77777777" w:rsidR="008F74D0" w:rsidRDefault="00000000">
            <w:pPr>
              <w:pStyle w:val="Compact"/>
            </w:pPr>
            <w:r>
              <w:t>DNA and protein synthesis HT</w:t>
            </w:r>
          </w:p>
        </w:tc>
        <w:tc>
          <w:tcPr>
            <w:tcW w:w="0" w:type="auto"/>
          </w:tcPr>
          <w:p w14:paraId="79125E26" w14:textId="77777777" w:rsidR="008F74D0" w:rsidRDefault="00000000">
            <w:pPr>
              <w:pStyle w:val="Compact"/>
            </w:pPr>
            <w:r>
              <w:t>Link DNA base order, triplets, amino acid order, protein structure/function, mutations, coding DNA and non-coding DNA.</w:t>
            </w:r>
          </w:p>
        </w:tc>
      </w:tr>
      <w:tr w:rsidR="008F74D0" w14:paraId="1962948A" w14:textId="77777777">
        <w:tc>
          <w:tcPr>
            <w:tcW w:w="0" w:type="auto"/>
          </w:tcPr>
          <w:p w14:paraId="76B12682" w14:textId="77777777" w:rsidR="008F74D0" w:rsidRDefault="00000000">
            <w:pPr>
              <w:pStyle w:val="Compact"/>
            </w:pPr>
            <w:r>
              <w:t>Ecology and biotechnology</w:t>
            </w:r>
          </w:p>
        </w:tc>
        <w:tc>
          <w:tcPr>
            <w:tcW w:w="0" w:type="auto"/>
          </w:tcPr>
          <w:p w14:paraId="051F35E0" w14:textId="77777777" w:rsidR="008F74D0" w:rsidRDefault="00000000">
            <w:pPr>
              <w:pStyle w:val="Compact"/>
            </w:pPr>
            <w:r>
              <w:t>Use predator-prey cycles, biomass efficiency, decay, biogas, sustainable fisheries, food security, Fusarium/mycoprotein, GM insulin bacteria and golden rice.</w:t>
            </w:r>
          </w:p>
        </w:tc>
      </w:tr>
    </w:tbl>
    <w:p w14:paraId="75E93484" w14:textId="77777777" w:rsidR="008F74D0" w:rsidRDefault="00000000">
      <w:pPr>
        <w:pStyle w:val="Heading1"/>
      </w:pPr>
      <w:bookmarkStart w:id="6" w:name="maths-and-data-skills-checklist"/>
      <w:bookmarkEnd w:id="5"/>
      <w:r>
        <w:t>Maths and data skills checklist</w:t>
      </w:r>
    </w:p>
    <w:tbl>
      <w:tblPr>
        <w:tblStyle w:val="Table"/>
        <w:tblW w:w="5000" w:type="pct"/>
        <w:tblLook w:val="0020" w:firstRow="1" w:lastRow="0" w:firstColumn="0" w:lastColumn="0" w:noHBand="0" w:noVBand="0"/>
      </w:tblPr>
      <w:tblGrid>
        <w:gridCol w:w="3972"/>
        <w:gridCol w:w="5378"/>
      </w:tblGrid>
      <w:tr w:rsidR="008F74D0" w14:paraId="29060FDF"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0E90A99C" w14:textId="77777777" w:rsidR="008F74D0" w:rsidRDefault="00000000">
            <w:pPr>
              <w:pStyle w:val="Compact"/>
            </w:pPr>
            <w:r>
              <w:rPr>
                <w:bCs/>
              </w:rPr>
              <w:t>Skill</w:t>
            </w:r>
          </w:p>
        </w:tc>
        <w:tc>
          <w:tcPr>
            <w:tcW w:w="0" w:type="auto"/>
          </w:tcPr>
          <w:p w14:paraId="5EC790AC" w14:textId="77777777" w:rsidR="008F74D0" w:rsidRDefault="00000000">
            <w:pPr>
              <w:pStyle w:val="Compact"/>
            </w:pPr>
            <w:r>
              <w:rPr>
                <w:bCs/>
              </w:rPr>
              <w:t>Where to practise it</w:t>
            </w:r>
          </w:p>
        </w:tc>
      </w:tr>
      <w:tr w:rsidR="008F74D0" w14:paraId="2BF4AA96" w14:textId="77777777">
        <w:tc>
          <w:tcPr>
            <w:tcW w:w="0" w:type="auto"/>
          </w:tcPr>
          <w:p w14:paraId="689B9B60" w14:textId="77777777" w:rsidR="008F74D0" w:rsidRDefault="00000000">
            <w:pPr>
              <w:pStyle w:val="Compact"/>
            </w:pPr>
            <w:r>
              <w:t>Magnification, image size and real size</w:t>
            </w:r>
          </w:p>
        </w:tc>
        <w:tc>
          <w:tcPr>
            <w:tcW w:w="0" w:type="auto"/>
          </w:tcPr>
          <w:p w14:paraId="34A4A903" w14:textId="77777777" w:rsidR="008F74D0" w:rsidRDefault="00000000">
            <w:pPr>
              <w:pStyle w:val="Compact"/>
            </w:pPr>
            <w:r>
              <w:t>Week 1 microscopy and biological drawings.</w:t>
            </w:r>
          </w:p>
        </w:tc>
      </w:tr>
      <w:tr w:rsidR="008F74D0" w14:paraId="68E9F160" w14:textId="77777777">
        <w:tc>
          <w:tcPr>
            <w:tcW w:w="0" w:type="auto"/>
          </w:tcPr>
          <w:p w14:paraId="644115CE" w14:textId="77777777" w:rsidR="008F74D0" w:rsidRDefault="00000000">
            <w:pPr>
              <w:pStyle w:val="Compact"/>
            </w:pPr>
            <w:r>
              <w:t>Unit conversion: mm, micrometres, nm, cm3 and dm3</w:t>
            </w:r>
          </w:p>
        </w:tc>
        <w:tc>
          <w:tcPr>
            <w:tcW w:w="0" w:type="auto"/>
          </w:tcPr>
          <w:p w14:paraId="2FEE6D75" w14:textId="77777777" w:rsidR="008F74D0" w:rsidRDefault="00000000">
            <w:pPr>
              <w:pStyle w:val="Compact"/>
            </w:pPr>
            <w:r>
              <w:t>Microscopy, osmosis, enzymes, photosynthesis and practical data.</w:t>
            </w:r>
          </w:p>
        </w:tc>
      </w:tr>
      <w:tr w:rsidR="008F74D0" w14:paraId="41FE395A" w14:textId="77777777">
        <w:tc>
          <w:tcPr>
            <w:tcW w:w="0" w:type="auto"/>
          </w:tcPr>
          <w:p w14:paraId="71DDE1D7" w14:textId="77777777" w:rsidR="008F74D0" w:rsidRDefault="00000000">
            <w:pPr>
              <w:pStyle w:val="Compact"/>
            </w:pPr>
            <w:r>
              <w:t>Percentage change</w:t>
            </w:r>
          </w:p>
        </w:tc>
        <w:tc>
          <w:tcPr>
            <w:tcW w:w="0" w:type="auto"/>
          </w:tcPr>
          <w:p w14:paraId="682DD982" w14:textId="77777777" w:rsidR="008F74D0" w:rsidRDefault="00000000">
            <w:pPr>
              <w:pStyle w:val="Compact"/>
            </w:pPr>
            <w:r>
              <w:t>Osmosis, biomass, population change and health data.</w:t>
            </w:r>
          </w:p>
        </w:tc>
      </w:tr>
      <w:tr w:rsidR="008F74D0" w14:paraId="49D43F4C" w14:textId="77777777">
        <w:tc>
          <w:tcPr>
            <w:tcW w:w="0" w:type="auto"/>
          </w:tcPr>
          <w:p w14:paraId="50EB0577" w14:textId="77777777" w:rsidR="008F74D0" w:rsidRDefault="00000000">
            <w:pPr>
              <w:pStyle w:val="Compact"/>
            </w:pPr>
            <w:r>
              <w:t>Rate calculations</w:t>
            </w:r>
          </w:p>
        </w:tc>
        <w:tc>
          <w:tcPr>
            <w:tcW w:w="0" w:type="auto"/>
          </w:tcPr>
          <w:p w14:paraId="633D82EA" w14:textId="77777777" w:rsidR="008F74D0" w:rsidRDefault="00000000">
            <w:pPr>
              <w:pStyle w:val="Compact"/>
            </w:pPr>
            <w:r>
              <w:t>Enzymes, photosynthesis, transpiration, decay and respiration data.</w:t>
            </w:r>
          </w:p>
        </w:tc>
      </w:tr>
      <w:tr w:rsidR="008F74D0" w14:paraId="1B311391" w14:textId="77777777">
        <w:tc>
          <w:tcPr>
            <w:tcW w:w="0" w:type="auto"/>
          </w:tcPr>
          <w:p w14:paraId="6E8D1CD9" w14:textId="77777777" w:rsidR="008F74D0" w:rsidRDefault="00000000">
            <w:pPr>
              <w:pStyle w:val="Compact"/>
            </w:pPr>
            <w:r>
              <w:t>Means, range, mode and median</w:t>
            </w:r>
          </w:p>
        </w:tc>
        <w:tc>
          <w:tcPr>
            <w:tcW w:w="0" w:type="auto"/>
          </w:tcPr>
          <w:p w14:paraId="3698B3A8" w14:textId="77777777" w:rsidR="008F74D0" w:rsidRDefault="00000000">
            <w:pPr>
              <w:pStyle w:val="Compact"/>
            </w:pPr>
            <w:r>
              <w:t>Reaction-time data, sampling, required practicals and ecology.</w:t>
            </w:r>
          </w:p>
        </w:tc>
      </w:tr>
      <w:tr w:rsidR="008F74D0" w14:paraId="0E6D885F" w14:textId="77777777">
        <w:tc>
          <w:tcPr>
            <w:tcW w:w="0" w:type="auto"/>
          </w:tcPr>
          <w:p w14:paraId="44C86BDB" w14:textId="77777777" w:rsidR="008F74D0" w:rsidRDefault="00000000">
            <w:pPr>
              <w:pStyle w:val="Compact"/>
            </w:pPr>
            <w:r>
              <w:t>Area and population estimates</w:t>
            </w:r>
          </w:p>
        </w:tc>
        <w:tc>
          <w:tcPr>
            <w:tcW w:w="0" w:type="auto"/>
          </w:tcPr>
          <w:p w14:paraId="57DE83A7" w14:textId="77777777" w:rsidR="008F74D0" w:rsidRDefault="00000000">
            <w:pPr>
              <w:pStyle w:val="Compact"/>
            </w:pPr>
            <w:r>
              <w:t>Quadrats, transects and zones of inhibition.</w:t>
            </w:r>
          </w:p>
        </w:tc>
      </w:tr>
      <w:tr w:rsidR="008F74D0" w14:paraId="21E69EC4" w14:textId="77777777">
        <w:tc>
          <w:tcPr>
            <w:tcW w:w="0" w:type="auto"/>
          </w:tcPr>
          <w:p w14:paraId="1B154ACD" w14:textId="77777777" w:rsidR="008F74D0" w:rsidRDefault="00000000">
            <w:pPr>
              <w:pStyle w:val="Compact"/>
            </w:pPr>
            <w:r>
              <w:t>Graph skills</w:t>
            </w:r>
          </w:p>
        </w:tc>
        <w:tc>
          <w:tcPr>
            <w:tcW w:w="0" w:type="auto"/>
          </w:tcPr>
          <w:p w14:paraId="1AE36D59" w14:textId="77777777" w:rsidR="008F74D0" w:rsidRDefault="00000000">
            <w:pPr>
              <w:pStyle w:val="Compact"/>
            </w:pPr>
            <w:r>
              <w:t>Plotting, scales, lines of best fit, gradients, tangents and drawing conclusions.</w:t>
            </w:r>
          </w:p>
        </w:tc>
      </w:tr>
      <w:tr w:rsidR="008F74D0" w14:paraId="616436B1" w14:textId="77777777">
        <w:tc>
          <w:tcPr>
            <w:tcW w:w="0" w:type="auto"/>
          </w:tcPr>
          <w:p w14:paraId="276577DB" w14:textId="77777777" w:rsidR="008F74D0" w:rsidRDefault="00000000">
            <w:pPr>
              <w:pStyle w:val="Compact"/>
            </w:pPr>
            <w:r>
              <w:t>Probability</w:t>
            </w:r>
          </w:p>
        </w:tc>
        <w:tc>
          <w:tcPr>
            <w:tcW w:w="0" w:type="auto"/>
          </w:tcPr>
          <w:p w14:paraId="7AB3DE4D" w14:textId="77777777" w:rsidR="008F74D0" w:rsidRDefault="00000000">
            <w:pPr>
              <w:pStyle w:val="Compact"/>
            </w:pPr>
            <w:r>
              <w:t>Punnett squares, family trees, sex determination and genetic disorders.</w:t>
            </w:r>
          </w:p>
        </w:tc>
      </w:tr>
      <w:tr w:rsidR="008F74D0" w14:paraId="4F5869E7" w14:textId="77777777">
        <w:tc>
          <w:tcPr>
            <w:tcW w:w="0" w:type="auto"/>
          </w:tcPr>
          <w:p w14:paraId="5C9314EB" w14:textId="77777777" w:rsidR="008F74D0" w:rsidRDefault="00000000">
            <w:pPr>
              <w:pStyle w:val="Compact"/>
            </w:pPr>
            <w:r>
              <w:t>Efficiency and biomass transfer</w:t>
            </w:r>
          </w:p>
        </w:tc>
        <w:tc>
          <w:tcPr>
            <w:tcW w:w="0" w:type="auto"/>
          </w:tcPr>
          <w:p w14:paraId="11965570" w14:textId="77777777" w:rsidR="008F74D0" w:rsidRDefault="00000000">
            <w:pPr>
              <w:pStyle w:val="Compact"/>
            </w:pPr>
            <w:r>
              <w:t>Ecology, trophic levels and food production.</w:t>
            </w:r>
          </w:p>
        </w:tc>
      </w:tr>
    </w:tbl>
    <w:p w14:paraId="3B9B93B2" w14:textId="77777777" w:rsidR="00C746BF" w:rsidRDefault="00C746BF">
      <w:pPr>
        <w:pStyle w:val="Heading1"/>
      </w:pPr>
      <w:bookmarkStart w:id="7" w:name="required-practical-tracker"/>
      <w:bookmarkEnd w:id="6"/>
    </w:p>
    <w:p w14:paraId="0DE38FF3" w14:textId="26A94A80" w:rsidR="008F74D0" w:rsidRPr="00E427A4" w:rsidRDefault="00E427A4" w:rsidP="00E427A4">
      <w:pPr>
        <w:pStyle w:val="Heading1"/>
      </w:pPr>
      <w:r>
        <w:t>R</w:t>
      </w:r>
      <w:r w:rsidR="00000000">
        <w:t>equired practical tracker</w:t>
      </w:r>
    </w:p>
    <w:p w14:paraId="6E160643" w14:textId="77777777" w:rsidR="008F74D0" w:rsidRDefault="00000000">
      <w:pPr>
        <w:pStyle w:val="FirstParagraph"/>
      </w:pPr>
      <w:r>
        <w:t>All ten AQA GCSE Biology required practicals are included. Practicals 2, 8 and 10 are Biology-only.</w:t>
      </w:r>
    </w:p>
    <w:tbl>
      <w:tblPr>
        <w:tblStyle w:val="Table"/>
        <w:tblW w:w="5000" w:type="pct"/>
        <w:tblLook w:val="0020" w:firstRow="1" w:lastRow="0" w:firstColumn="0" w:lastColumn="0" w:noHBand="0" w:noVBand="0"/>
      </w:tblPr>
      <w:tblGrid>
        <w:gridCol w:w="524"/>
        <w:gridCol w:w="6494"/>
        <w:gridCol w:w="1060"/>
        <w:gridCol w:w="1272"/>
      </w:tblGrid>
      <w:tr w:rsidR="008F74D0" w14:paraId="4EF13D2F"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5DFB1FE4" w14:textId="77777777" w:rsidR="008F74D0" w:rsidRDefault="00000000">
            <w:pPr>
              <w:pStyle w:val="Compact"/>
            </w:pPr>
            <w:r>
              <w:rPr>
                <w:bCs/>
              </w:rPr>
              <w:t>RP</w:t>
            </w:r>
          </w:p>
        </w:tc>
        <w:tc>
          <w:tcPr>
            <w:tcW w:w="0" w:type="auto"/>
          </w:tcPr>
          <w:p w14:paraId="060348DF" w14:textId="77777777" w:rsidR="008F74D0" w:rsidRDefault="00000000">
            <w:pPr>
              <w:pStyle w:val="Compact"/>
            </w:pPr>
            <w:r>
              <w:rPr>
                <w:bCs/>
              </w:rPr>
              <w:t>Required practical</w:t>
            </w:r>
          </w:p>
        </w:tc>
        <w:tc>
          <w:tcPr>
            <w:tcW w:w="0" w:type="auto"/>
          </w:tcPr>
          <w:p w14:paraId="470F3AB9" w14:textId="77777777" w:rsidR="008F74D0" w:rsidRDefault="00000000">
            <w:pPr>
              <w:pStyle w:val="Compact"/>
            </w:pPr>
            <w:r>
              <w:rPr>
                <w:bCs/>
              </w:rPr>
              <w:t>Main week</w:t>
            </w:r>
          </w:p>
        </w:tc>
        <w:tc>
          <w:tcPr>
            <w:tcW w:w="0" w:type="auto"/>
          </w:tcPr>
          <w:p w14:paraId="2E4CAF63" w14:textId="77777777" w:rsidR="008F74D0" w:rsidRDefault="00000000">
            <w:pPr>
              <w:pStyle w:val="Compact"/>
            </w:pPr>
            <w:r>
              <w:rPr>
                <w:bCs/>
              </w:rPr>
              <w:t>Student tick</w:t>
            </w:r>
          </w:p>
        </w:tc>
      </w:tr>
      <w:tr w:rsidR="008F74D0" w14:paraId="1FD75B9B" w14:textId="77777777">
        <w:tc>
          <w:tcPr>
            <w:tcW w:w="0" w:type="auto"/>
          </w:tcPr>
          <w:p w14:paraId="17C51436" w14:textId="77777777" w:rsidR="008F74D0" w:rsidRDefault="00000000">
            <w:pPr>
              <w:pStyle w:val="Compact"/>
            </w:pPr>
            <w:r>
              <w:t>1</w:t>
            </w:r>
          </w:p>
        </w:tc>
        <w:tc>
          <w:tcPr>
            <w:tcW w:w="0" w:type="auto"/>
          </w:tcPr>
          <w:p w14:paraId="7EA510D0" w14:textId="77777777" w:rsidR="008F74D0" w:rsidRDefault="00000000">
            <w:pPr>
              <w:pStyle w:val="Compact"/>
            </w:pPr>
            <w:r>
              <w:t>Use a light microscope to observe, draw and label plant and animal cells, including a magnification scale.</w:t>
            </w:r>
          </w:p>
        </w:tc>
        <w:tc>
          <w:tcPr>
            <w:tcW w:w="0" w:type="auto"/>
          </w:tcPr>
          <w:p w14:paraId="1D82FA6B" w14:textId="77777777" w:rsidR="008F74D0" w:rsidRDefault="00000000">
            <w:pPr>
              <w:pStyle w:val="Compact"/>
            </w:pPr>
            <w:r>
              <w:t>Week 1</w:t>
            </w:r>
          </w:p>
        </w:tc>
        <w:tc>
          <w:tcPr>
            <w:tcW w:w="0" w:type="auto"/>
          </w:tcPr>
          <w:p w14:paraId="44CDA247" w14:textId="77777777" w:rsidR="008F74D0" w:rsidRDefault="008F74D0">
            <w:pPr>
              <w:pStyle w:val="Compact"/>
            </w:pPr>
          </w:p>
        </w:tc>
      </w:tr>
      <w:tr w:rsidR="008F74D0" w14:paraId="2B5AE806" w14:textId="77777777">
        <w:tc>
          <w:tcPr>
            <w:tcW w:w="0" w:type="auto"/>
          </w:tcPr>
          <w:p w14:paraId="23E20CAC" w14:textId="77777777" w:rsidR="008F74D0" w:rsidRDefault="00000000">
            <w:pPr>
              <w:pStyle w:val="Compact"/>
            </w:pPr>
            <w:r>
              <w:t>2</w:t>
            </w:r>
          </w:p>
        </w:tc>
        <w:tc>
          <w:tcPr>
            <w:tcW w:w="0" w:type="auto"/>
          </w:tcPr>
          <w:p w14:paraId="320CE147" w14:textId="77777777" w:rsidR="008F74D0" w:rsidRDefault="00000000">
            <w:pPr>
              <w:pStyle w:val="Compact"/>
            </w:pPr>
            <w:r>
              <w:t>Investigate the effect of antiseptics or antibiotics on bacterial growth using agar plates and zones of inhibition. Biology-only.</w:t>
            </w:r>
          </w:p>
        </w:tc>
        <w:tc>
          <w:tcPr>
            <w:tcW w:w="0" w:type="auto"/>
          </w:tcPr>
          <w:p w14:paraId="332B1C83" w14:textId="77777777" w:rsidR="008F74D0" w:rsidRDefault="00000000">
            <w:pPr>
              <w:pStyle w:val="Compact"/>
            </w:pPr>
            <w:r>
              <w:t>Week 2</w:t>
            </w:r>
          </w:p>
        </w:tc>
        <w:tc>
          <w:tcPr>
            <w:tcW w:w="0" w:type="auto"/>
          </w:tcPr>
          <w:p w14:paraId="17F19E84" w14:textId="77777777" w:rsidR="008F74D0" w:rsidRDefault="008F74D0">
            <w:pPr>
              <w:pStyle w:val="Compact"/>
            </w:pPr>
          </w:p>
        </w:tc>
      </w:tr>
      <w:tr w:rsidR="008F74D0" w14:paraId="47F66F9B" w14:textId="77777777">
        <w:tc>
          <w:tcPr>
            <w:tcW w:w="0" w:type="auto"/>
          </w:tcPr>
          <w:p w14:paraId="5983FF40" w14:textId="77777777" w:rsidR="008F74D0" w:rsidRDefault="00000000">
            <w:pPr>
              <w:pStyle w:val="Compact"/>
            </w:pPr>
            <w:r>
              <w:t>3</w:t>
            </w:r>
          </w:p>
        </w:tc>
        <w:tc>
          <w:tcPr>
            <w:tcW w:w="0" w:type="auto"/>
          </w:tcPr>
          <w:p w14:paraId="37E4289F" w14:textId="77777777" w:rsidR="008F74D0" w:rsidRDefault="00000000">
            <w:pPr>
              <w:pStyle w:val="Compact"/>
            </w:pPr>
            <w:r>
              <w:t>Investigate the effect of salt or sugar concentration on the mass of plant tissue.</w:t>
            </w:r>
          </w:p>
        </w:tc>
        <w:tc>
          <w:tcPr>
            <w:tcW w:w="0" w:type="auto"/>
          </w:tcPr>
          <w:p w14:paraId="46F72498" w14:textId="77777777" w:rsidR="008F74D0" w:rsidRDefault="00000000">
            <w:pPr>
              <w:pStyle w:val="Compact"/>
            </w:pPr>
            <w:r>
              <w:t>Week 2</w:t>
            </w:r>
          </w:p>
        </w:tc>
        <w:tc>
          <w:tcPr>
            <w:tcW w:w="0" w:type="auto"/>
          </w:tcPr>
          <w:p w14:paraId="1243A3FA" w14:textId="77777777" w:rsidR="008F74D0" w:rsidRDefault="008F74D0">
            <w:pPr>
              <w:pStyle w:val="Compact"/>
            </w:pPr>
          </w:p>
        </w:tc>
      </w:tr>
      <w:tr w:rsidR="008F74D0" w14:paraId="5DDBC3A4" w14:textId="77777777">
        <w:tc>
          <w:tcPr>
            <w:tcW w:w="0" w:type="auto"/>
          </w:tcPr>
          <w:p w14:paraId="54247994" w14:textId="77777777" w:rsidR="008F74D0" w:rsidRDefault="00000000">
            <w:pPr>
              <w:pStyle w:val="Compact"/>
            </w:pPr>
            <w:r>
              <w:t>4</w:t>
            </w:r>
          </w:p>
        </w:tc>
        <w:tc>
          <w:tcPr>
            <w:tcW w:w="0" w:type="auto"/>
          </w:tcPr>
          <w:p w14:paraId="16590EAA" w14:textId="77777777" w:rsidR="008F74D0" w:rsidRDefault="00000000">
            <w:pPr>
              <w:pStyle w:val="Compact"/>
            </w:pPr>
            <w:r>
              <w:t>Use qualitative reagents to test for carbohydrates, lipids and proteins.</w:t>
            </w:r>
          </w:p>
        </w:tc>
        <w:tc>
          <w:tcPr>
            <w:tcW w:w="0" w:type="auto"/>
          </w:tcPr>
          <w:p w14:paraId="719458CF" w14:textId="77777777" w:rsidR="008F74D0" w:rsidRDefault="00000000">
            <w:pPr>
              <w:pStyle w:val="Compact"/>
            </w:pPr>
            <w:r>
              <w:t>Week 3</w:t>
            </w:r>
          </w:p>
        </w:tc>
        <w:tc>
          <w:tcPr>
            <w:tcW w:w="0" w:type="auto"/>
          </w:tcPr>
          <w:p w14:paraId="63200139" w14:textId="77777777" w:rsidR="008F74D0" w:rsidRDefault="008F74D0">
            <w:pPr>
              <w:pStyle w:val="Compact"/>
            </w:pPr>
          </w:p>
        </w:tc>
      </w:tr>
      <w:tr w:rsidR="008F74D0" w14:paraId="284844FF" w14:textId="77777777">
        <w:tc>
          <w:tcPr>
            <w:tcW w:w="0" w:type="auto"/>
          </w:tcPr>
          <w:p w14:paraId="52ED65E9" w14:textId="77777777" w:rsidR="008F74D0" w:rsidRDefault="00000000">
            <w:pPr>
              <w:pStyle w:val="Compact"/>
            </w:pPr>
            <w:r>
              <w:t>5</w:t>
            </w:r>
          </w:p>
        </w:tc>
        <w:tc>
          <w:tcPr>
            <w:tcW w:w="0" w:type="auto"/>
          </w:tcPr>
          <w:p w14:paraId="786B74BB" w14:textId="77777777" w:rsidR="008F74D0" w:rsidRDefault="00000000">
            <w:pPr>
              <w:pStyle w:val="Compact"/>
            </w:pPr>
            <w:r>
              <w:t>Investigate the effect of pH on the rate of reaction of amylase enzyme.</w:t>
            </w:r>
          </w:p>
        </w:tc>
        <w:tc>
          <w:tcPr>
            <w:tcW w:w="0" w:type="auto"/>
          </w:tcPr>
          <w:p w14:paraId="4D6A2903" w14:textId="77777777" w:rsidR="008F74D0" w:rsidRDefault="00000000">
            <w:pPr>
              <w:pStyle w:val="Compact"/>
            </w:pPr>
            <w:r>
              <w:t>Week 3</w:t>
            </w:r>
          </w:p>
        </w:tc>
        <w:tc>
          <w:tcPr>
            <w:tcW w:w="0" w:type="auto"/>
          </w:tcPr>
          <w:p w14:paraId="7CB43453" w14:textId="77777777" w:rsidR="008F74D0" w:rsidRDefault="008F74D0">
            <w:pPr>
              <w:pStyle w:val="Compact"/>
            </w:pPr>
          </w:p>
        </w:tc>
      </w:tr>
      <w:tr w:rsidR="008F74D0" w14:paraId="2709CFF4" w14:textId="77777777">
        <w:tc>
          <w:tcPr>
            <w:tcW w:w="0" w:type="auto"/>
          </w:tcPr>
          <w:p w14:paraId="778BB364" w14:textId="77777777" w:rsidR="008F74D0" w:rsidRDefault="00000000">
            <w:pPr>
              <w:pStyle w:val="Compact"/>
            </w:pPr>
            <w:r>
              <w:t>6</w:t>
            </w:r>
          </w:p>
        </w:tc>
        <w:tc>
          <w:tcPr>
            <w:tcW w:w="0" w:type="auto"/>
          </w:tcPr>
          <w:p w14:paraId="456DEB7A" w14:textId="77777777" w:rsidR="008F74D0" w:rsidRDefault="00000000">
            <w:pPr>
              <w:pStyle w:val="Compact"/>
            </w:pPr>
            <w:r>
              <w:t>Investigate the effect of light intensity on the rate of photosynthesis.</w:t>
            </w:r>
          </w:p>
        </w:tc>
        <w:tc>
          <w:tcPr>
            <w:tcW w:w="0" w:type="auto"/>
          </w:tcPr>
          <w:p w14:paraId="24EF93BE" w14:textId="77777777" w:rsidR="008F74D0" w:rsidRDefault="00000000">
            <w:pPr>
              <w:pStyle w:val="Compact"/>
            </w:pPr>
            <w:r>
              <w:t>Week 6</w:t>
            </w:r>
          </w:p>
        </w:tc>
        <w:tc>
          <w:tcPr>
            <w:tcW w:w="0" w:type="auto"/>
          </w:tcPr>
          <w:p w14:paraId="1603B37F" w14:textId="77777777" w:rsidR="008F74D0" w:rsidRDefault="008F74D0">
            <w:pPr>
              <w:pStyle w:val="Compact"/>
            </w:pPr>
          </w:p>
        </w:tc>
      </w:tr>
      <w:tr w:rsidR="008F74D0" w14:paraId="2720F1B3" w14:textId="77777777">
        <w:tc>
          <w:tcPr>
            <w:tcW w:w="0" w:type="auto"/>
          </w:tcPr>
          <w:p w14:paraId="3E7B7BB0" w14:textId="77777777" w:rsidR="008F74D0" w:rsidRDefault="00000000">
            <w:pPr>
              <w:pStyle w:val="Compact"/>
            </w:pPr>
            <w:r>
              <w:t>7</w:t>
            </w:r>
          </w:p>
        </w:tc>
        <w:tc>
          <w:tcPr>
            <w:tcW w:w="0" w:type="auto"/>
          </w:tcPr>
          <w:p w14:paraId="2244E3AF" w14:textId="77777777" w:rsidR="008F74D0" w:rsidRDefault="00000000">
            <w:pPr>
              <w:pStyle w:val="Compact"/>
            </w:pPr>
            <w:r>
              <w:t>Plan and carry out an investigation into the effect of a factor on human reaction time.</w:t>
            </w:r>
          </w:p>
        </w:tc>
        <w:tc>
          <w:tcPr>
            <w:tcW w:w="0" w:type="auto"/>
          </w:tcPr>
          <w:p w14:paraId="47DF74C2" w14:textId="77777777" w:rsidR="008F74D0" w:rsidRDefault="00000000">
            <w:pPr>
              <w:pStyle w:val="Compact"/>
            </w:pPr>
            <w:r>
              <w:t>Week 7</w:t>
            </w:r>
          </w:p>
        </w:tc>
        <w:tc>
          <w:tcPr>
            <w:tcW w:w="0" w:type="auto"/>
          </w:tcPr>
          <w:p w14:paraId="628F1B8E" w14:textId="77777777" w:rsidR="008F74D0" w:rsidRDefault="008F74D0">
            <w:pPr>
              <w:pStyle w:val="Compact"/>
            </w:pPr>
          </w:p>
        </w:tc>
      </w:tr>
      <w:tr w:rsidR="008F74D0" w14:paraId="2D4B0753" w14:textId="77777777">
        <w:tc>
          <w:tcPr>
            <w:tcW w:w="0" w:type="auto"/>
          </w:tcPr>
          <w:p w14:paraId="35E53512" w14:textId="77777777" w:rsidR="008F74D0" w:rsidRDefault="00000000">
            <w:pPr>
              <w:pStyle w:val="Compact"/>
            </w:pPr>
            <w:r>
              <w:t>8</w:t>
            </w:r>
          </w:p>
        </w:tc>
        <w:tc>
          <w:tcPr>
            <w:tcW w:w="0" w:type="auto"/>
          </w:tcPr>
          <w:p w14:paraId="3531D399" w14:textId="77777777" w:rsidR="008F74D0" w:rsidRDefault="00000000">
            <w:pPr>
              <w:pStyle w:val="Compact"/>
            </w:pPr>
            <w:r>
              <w:t>Investigate the effect of light or gravity on newly germinated seedlings. Biology-only.</w:t>
            </w:r>
          </w:p>
        </w:tc>
        <w:tc>
          <w:tcPr>
            <w:tcW w:w="0" w:type="auto"/>
          </w:tcPr>
          <w:p w14:paraId="538F692D" w14:textId="77777777" w:rsidR="008F74D0" w:rsidRDefault="00000000">
            <w:pPr>
              <w:pStyle w:val="Compact"/>
            </w:pPr>
            <w:r>
              <w:t>Week 8</w:t>
            </w:r>
          </w:p>
        </w:tc>
        <w:tc>
          <w:tcPr>
            <w:tcW w:w="0" w:type="auto"/>
          </w:tcPr>
          <w:p w14:paraId="3FC2BFF6" w14:textId="77777777" w:rsidR="008F74D0" w:rsidRDefault="008F74D0">
            <w:pPr>
              <w:pStyle w:val="Compact"/>
            </w:pPr>
          </w:p>
        </w:tc>
      </w:tr>
      <w:tr w:rsidR="008F74D0" w14:paraId="737E47A5" w14:textId="77777777">
        <w:tc>
          <w:tcPr>
            <w:tcW w:w="0" w:type="auto"/>
          </w:tcPr>
          <w:p w14:paraId="3264D584" w14:textId="77777777" w:rsidR="008F74D0" w:rsidRDefault="00000000">
            <w:pPr>
              <w:pStyle w:val="Compact"/>
            </w:pPr>
            <w:r>
              <w:t>9</w:t>
            </w:r>
          </w:p>
        </w:tc>
        <w:tc>
          <w:tcPr>
            <w:tcW w:w="0" w:type="auto"/>
          </w:tcPr>
          <w:p w14:paraId="6160050A" w14:textId="77777777" w:rsidR="008F74D0" w:rsidRDefault="00000000">
            <w:pPr>
              <w:pStyle w:val="Compact"/>
            </w:pPr>
            <w:r>
              <w:t>Measure the population size of a common species using quadrats and investigate distribution using a transect.</w:t>
            </w:r>
          </w:p>
        </w:tc>
        <w:tc>
          <w:tcPr>
            <w:tcW w:w="0" w:type="auto"/>
          </w:tcPr>
          <w:p w14:paraId="3BAE338A" w14:textId="77777777" w:rsidR="008F74D0" w:rsidRDefault="00000000">
            <w:pPr>
              <w:pStyle w:val="Compact"/>
            </w:pPr>
            <w:r>
              <w:t>Week 11</w:t>
            </w:r>
          </w:p>
        </w:tc>
        <w:tc>
          <w:tcPr>
            <w:tcW w:w="0" w:type="auto"/>
          </w:tcPr>
          <w:p w14:paraId="24FC05FB" w14:textId="77777777" w:rsidR="008F74D0" w:rsidRDefault="008F74D0">
            <w:pPr>
              <w:pStyle w:val="Compact"/>
            </w:pPr>
          </w:p>
        </w:tc>
      </w:tr>
      <w:tr w:rsidR="008F74D0" w14:paraId="198A0C3C" w14:textId="77777777">
        <w:tc>
          <w:tcPr>
            <w:tcW w:w="0" w:type="auto"/>
          </w:tcPr>
          <w:p w14:paraId="4E8F807F" w14:textId="77777777" w:rsidR="008F74D0" w:rsidRDefault="00000000">
            <w:pPr>
              <w:pStyle w:val="Compact"/>
            </w:pPr>
            <w:r>
              <w:t>10</w:t>
            </w:r>
          </w:p>
        </w:tc>
        <w:tc>
          <w:tcPr>
            <w:tcW w:w="0" w:type="auto"/>
          </w:tcPr>
          <w:p w14:paraId="72417634" w14:textId="77777777" w:rsidR="008F74D0" w:rsidRDefault="00000000">
            <w:pPr>
              <w:pStyle w:val="Compact"/>
            </w:pPr>
            <w:r>
              <w:t>Investigate the effect of temperature on the rate of decay of fresh milk using pH change. Biology-only.</w:t>
            </w:r>
          </w:p>
        </w:tc>
        <w:tc>
          <w:tcPr>
            <w:tcW w:w="0" w:type="auto"/>
          </w:tcPr>
          <w:p w14:paraId="5460A293" w14:textId="77777777" w:rsidR="008F74D0" w:rsidRDefault="00000000">
            <w:pPr>
              <w:pStyle w:val="Compact"/>
            </w:pPr>
            <w:r>
              <w:t>Week 11</w:t>
            </w:r>
          </w:p>
        </w:tc>
        <w:tc>
          <w:tcPr>
            <w:tcW w:w="0" w:type="auto"/>
          </w:tcPr>
          <w:p w14:paraId="1A49BAA5" w14:textId="77777777" w:rsidR="008F74D0" w:rsidRDefault="008F74D0">
            <w:pPr>
              <w:pStyle w:val="Compact"/>
            </w:pPr>
          </w:p>
        </w:tc>
      </w:tr>
    </w:tbl>
    <w:p w14:paraId="6004076D" w14:textId="77777777" w:rsidR="008F74D0" w:rsidRDefault="00000000">
      <w:pPr>
        <w:pStyle w:val="Heading1"/>
      </w:pPr>
      <w:bookmarkStart w:id="8" w:name="practical-answer-checklist"/>
      <w:bookmarkEnd w:id="7"/>
      <w:r>
        <w:t>Practical answer checklist</w:t>
      </w:r>
    </w:p>
    <w:tbl>
      <w:tblPr>
        <w:tblStyle w:val="Table"/>
        <w:tblW w:w="5000" w:type="pct"/>
        <w:tblLook w:val="0020" w:firstRow="1" w:lastRow="0" w:firstColumn="0" w:lastColumn="0" w:noHBand="0" w:noVBand="0"/>
      </w:tblPr>
      <w:tblGrid>
        <w:gridCol w:w="9350"/>
      </w:tblGrid>
      <w:tr w:rsidR="008F74D0" w14:paraId="6295635C"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159DD231" w14:textId="77777777" w:rsidR="008F74D0" w:rsidRDefault="00000000">
            <w:pPr>
              <w:pStyle w:val="Compact"/>
            </w:pPr>
            <w:r>
              <w:rPr>
                <w:bCs/>
              </w:rPr>
              <w:t>When asked about a practical, check that you can…</w:t>
            </w:r>
          </w:p>
        </w:tc>
      </w:tr>
      <w:tr w:rsidR="008F74D0" w14:paraId="7BB8B010" w14:textId="77777777">
        <w:tc>
          <w:tcPr>
            <w:tcW w:w="0" w:type="auto"/>
          </w:tcPr>
          <w:p w14:paraId="1811BE28" w14:textId="77777777" w:rsidR="008F74D0" w:rsidRDefault="00000000">
            <w:pPr>
              <w:pStyle w:val="Compact"/>
            </w:pPr>
            <w:r>
              <w:t>State the independent, dependent and control variables clearly.</w:t>
            </w:r>
          </w:p>
        </w:tc>
      </w:tr>
      <w:tr w:rsidR="008F74D0" w14:paraId="040CA80A" w14:textId="77777777">
        <w:tc>
          <w:tcPr>
            <w:tcW w:w="0" w:type="auto"/>
          </w:tcPr>
          <w:p w14:paraId="7747441B" w14:textId="77777777" w:rsidR="008F74D0" w:rsidRDefault="00000000">
            <w:pPr>
              <w:pStyle w:val="Compact"/>
            </w:pPr>
            <w:r>
              <w:t>Describe a valid method in a logical order, including repeats and means where useful.</w:t>
            </w:r>
          </w:p>
        </w:tc>
      </w:tr>
      <w:tr w:rsidR="008F74D0" w14:paraId="66D50916" w14:textId="77777777">
        <w:tc>
          <w:tcPr>
            <w:tcW w:w="0" w:type="auto"/>
          </w:tcPr>
          <w:p w14:paraId="74972E38" w14:textId="77777777" w:rsidR="008F74D0" w:rsidRDefault="00000000">
            <w:pPr>
              <w:pStyle w:val="Compact"/>
            </w:pPr>
            <w:r>
              <w:lastRenderedPageBreak/>
              <w:t>Explain accuracy, precision, repeatability, reproducibility, anomalies, uncertainty and risk.</w:t>
            </w:r>
          </w:p>
        </w:tc>
      </w:tr>
      <w:tr w:rsidR="008F74D0" w14:paraId="14232004" w14:textId="77777777">
        <w:tc>
          <w:tcPr>
            <w:tcW w:w="0" w:type="auto"/>
          </w:tcPr>
          <w:p w14:paraId="15CA7CD1" w14:textId="77777777" w:rsidR="008F74D0" w:rsidRDefault="00000000">
            <w:pPr>
              <w:pStyle w:val="Compact"/>
            </w:pPr>
            <w:r>
              <w:t>Choose a suitable graph or table and describe how to read trends from it.</w:t>
            </w:r>
          </w:p>
        </w:tc>
      </w:tr>
      <w:tr w:rsidR="008F74D0" w14:paraId="07B1EA6E" w14:textId="77777777">
        <w:tc>
          <w:tcPr>
            <w:tcW w:w="0" w:type="auto"/>
          </w:tcPr>
          <w:p w14:paraId="228FF4E0" w14:textId="77777777" w:rsidR="008F74D0" w:rsidRDefault="00000000">
            <w:pPr>
              <w:pStyle w:val="Compact"/>
            </w:pPr>
            <w:r>
              <w:t>Explain improvements using specific changes, not vague phrases like “make it better”.</w:t>
            </w:r>
          </w:p>
        </w:tc>
      </w:tr>
    </w:tbl>
    <w:p w14:paraId="4F7B2227" w14:textId="77777777" w:rsidR="008F74D0" w:rsidRDefault="00000000">
      <w:pPr>
        <w:pStyle w:val="Heading1"/>
      </w:pPr>
      <w:bookmarkStart w:id="9" w:name="week-plan-at-a-glance"/>
      <w:bookmarkEnd w:id="8"/>
      <w:r>
        <w:t>12-week plan at a glance</w:t>
      </w:r>
    </w:p>
    <w:tbl>
      <w:tblPr>
        <w:tblStyle w:val="Table"/>
        <w:tblW w:w="5000" w:type="pct"/>
        <w:tblLook w:val="0020" w:firstRow="1" w:lastRow="0" w:firstColumn="0" w:lastColumn="0" w:noHBand="0" w:noVBand="0"/>
      </w:tblPr>
      <w:tblGrid>
        <w:gridCol w:w="844"/>
        <w:gridCol w:w="2802"/>
        <w:gridCol w:w="2978"/>
        <w:gridCol w:w="2726"/>
      </w:tblGrid>
      <w:tr w:rsidR="008F74D0" w14:paraId="4359A8C8"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41DA01BE" w14:textId="77777777" w:rsidR="008F74D0" w:rsidRDefault="00000000">
            <w:pPr>
              <w:pStyle w:val="Compact"/>
            </w:pPr>
            <w:r>
              <w:rPr>
                <w:bCs/>
              </w:rPr>
              <w:t>Week</w:t>
            </w:r>
          </w:p>
        </w:tc>
        <w:tc>
          <w:tcPr>
            <w:tcW w:w="0" w:type="auto"/>
          </w:tcPr>
          <w:p w14:paraId="6381AC1D" w14:textId="77777777" w:rsidR="008F74D0" w:rsidRDefault="00000000">
            <w:pPr>
              <w:pStyle w:val="Compact"/>
            </w:pPr>
            <w:r>
              <w:rPr>
                <w:bCs/>
              </w:rPr>
              <w:t>Main focus</w:t>
            </w:r>
          </w:p>
        </w:tc>
        <w:tc>
          <w:tcPr>
            <w:tcW w:w="0" w:type="auto"/>
          </w:tcPr>
          <w:p w14:paraId="00B4C96D" w14:textId="77777777" w:rsidR="008F74D0" w:rsidRDefault="00000000">
            <w:pPr>
              <w:pStyle w:val="Compact"/>
            </w:pPr>
            <w:r>
              <w:rPr>
                <w:bCs/>
              </w:rPr>
              <w:t>Practical/data strand</w:t>
            </w:r>
          </w:p>
        </w:tc>
        <w:tc>
          <w:tcPr>
            <w:tcW w:w="0" w:type="auto"/>
          </w:tcPr>
          <w:p w14:paraId="32A01BDD" w14:textId="77777777" w:rsidR="008F74D0" w:rsidRDefault="00000000">
            <w:pPr>
              <w:pStyle w:val="Compact"/>
            </w:pPr>
            <w:r>
              <w:rPr>
                <w:bCs/>
              </w:rPr>
              <w:t>Exam practice</w:t>
            </w:r>
          </w:p>
        </w:tc>
      </w:tr>
      <w:tr w:rsidR="008F74D0" w14:paraId="4EC43FC3" w14:textId="77777777">
        <w:tc>
          <w:tcPr>
            <w:tcW w:w="0" w:type="auto"/>
          </w:tcPr>
          <w:p w14:paraId="61ACC82C" w14:textId="77777777" w:rsidR="008F74D0" w:rsidRDefault="00000000">
            <w:pPr>
              <w:pStyle w:val="Compact"/>
            </w:pPr>
            <w:r>
              <w:t>1</w:t>
            </w:r>
          </w:p>
        </w:tc>
        <w:tc>
          <w:tcPr>
            <w:tcW w:w="0" w:type="auto"/>
          </w:tcPr>
          <w:p w14:paraId="3C883B77" w14:textId="77777777" w:rsidR="008F74D0" w:rsidRDefault="00000000">
            <w:pPr>
              <w:pStyle w:val="Compact"/>
            </w:pPr>
            <w:r>
              <w:t>Cell structure, microscopy and microscopy development</w:t>
            </w:r>
          </w:p>
        </w:tc>
        <w:tc>
          <w:tcPr>
            <w:tcW w:w="0" w:type="auto"/>
          </w:tcPr>
          <w:p w14:paraId="515E2B42" w14:textId="77777777" w:rsidR="008F74D0" w:rsidRDefault="00000000">
            <w:pPr>
              <w:pStyle w:val="Compact"/>
            </w:pPr>
            <w:r>
              <w:t>RP1, magnification, electron microscopy and biological drawings</w:t>
            </w:r>
          </w:p>
        </w:tc>
        <w:tc>
          <w:tcPr>
            <w:tcW w:w="0" w:type="auto"/>
          </w:tcPr>
          <w:p w14:paraId="24AE5374" w14:textId="77777777" w:rsidR="008F74D0" w:rsidRDefault="00000000">
            <w:pPr>
              <w:pStyle w:val="Compact"/>
            </w:pPr>
            <w:r>
              <w:t>Cell structure, microscopy and drawing questions</w:t>
            </w:r>
          </w:p>
        </w:tc>
      </w:tr>
      <w:tr w:rsidR="008F74D0" w14:paraId="17BCD518" w14:textId="77777777">
        <w:tc>
          <w:tcPr>
            <w:tcW w:w="0" w:type="auto"/>
          </w:tcPr>
          <w:p w14:paraId="59CF05A3" w14:textId="77777777" w:rsidR="008F74D0" w:rsidRDefault="00000000">
            <w:pPr>
              <w:pStyle w:val="Compact"/>
            </w:pPr>
            <w:r>
              <w:t>2</w:t>
            </w:r>
          </w:p>
        </w:tc>
        <w:tc>
          <w:tcPr>
            <w:tcW w:w="0" w:type="auto"/>
          </w:tcPr>
          <w:p w14:paraId="76182A55" w14:textId="77777777" w:rsidR="008F74D0" w:rsidRDefault="00000000">
            <w:pPr>
              <w:pStyle w:val="Compact"/>
            </w:pPr>
            <w:r>
              <w:t>Cell division, stem cells, transport and microorganisms</w:t>
            </w:r>
          </w:p>
        </w:tc>
        <w:tc>
          <w:tcPr>
            <w:tcW w:w="0" w:type="auto"/>
          </w:tcPr>
          <w:p w14:paraId="181D0334" w14:textId="77777777" w:rsidR="008F74D0" w:rsidRDefault="00000000">
            <w:pPr>
              <w:pStyle w:val="Compact"/>
            </w:pPr>
            <w:r>
              <w:t>RP2, RP3, osmosis graphs, bacterial growth and clear-zone area</w:t>
            </w:r>
          </w:p>
        </w:tc>
        <w:tc>
          <w:tcPr>
            <w:tcW w:w="0" w:type="auto"/>
          </w:tcPr>
          <w:p w14:paraId="2C10B357" w14:textId="77777777" w:rsidR="008F74D0" w:rsidRDefault="00000000">
            <w:pPr>
              <w:pStyle w:val="Compact"/>
            </w:pPr>
            <w:r>
              <w:t>Cell biology calculations and transport questions</w:t>
            </w:r>
          </w:p>
        </w:tc>
      </w:tr>
      <w:tr w:rsidR="008F74D0" w14:paraId="45103C35" w14:textId="77777777">
        <w:tc>
          <w:tcPr>
            <w:tcW w:w="0" w:type="auto"/>
          </w:tcPr>
          <w:p w14:paraId="4247ADF2" w14:textId="77777777" w:rsidR="008F74D0" w:rsidRDefault="00000000">
            <w:pPr>
              <w:pStyle w:val="Compact"/>
            </w:pPr>
            <w:r>
              <w:t>3</w:t>
            </w:r>
          </w:p>
        </w:tc>
        <w:tc>
          <w:tcPr>
            <w:tcW w:w="0" w:type="auto"/>
          </w:tcPr>
          <w:p w14:paraId="52E8E78B" w14:textId="77777777" w:rsidR="008F74D0" w:rsidRDefault="00000000">
            <w:pPr>
              <w:pStyle w:val="Compact"/>
            </w:pPr>
            <w:r>
              <w:t>Organisation I: digestion, enzymes, heart, lungs and blood</w:t>
            </w:r>
          </w:p>
        </w:tc>
        <w:tc>
          <w:tcPr>
            <w:tcW w:w="0" w:type="auto"/>
          </w:tcPr>
          <w:p w14:paraId="4C07960A" w14:textId="77777777" w:rsidR="008F74D0" w:rsidRDefault="00000000">
            <w:pPr>
              <w:pStyle w:val="Compact"/>
            </w:pPr>
            <w:r>
              <w:t>RP4 food tests and RP5 amylase/pH; rate calculations</w:t>
            </w:r>
          </w:p>
        </w:tc>
        <w:tc>
          <w:tcPr>
            <w:tcW w:w="0" w:type="auto"/>
          </w:tcPr>
          <w:p w14:paraId="5A13CF9A" w14:textId="77777777" w:rsidR="008F74D0" w:rsidRDefault="00000000">
            <w:pPr>
              <w:pStyle w:val="Compact"/>
            </w:pPr>
            <w:r>
              <w:t>Enzyme, digestion and circulation questions</w:t>
            </w:r>
          </w:p>
        </w:tc>
      </w:tr>
      <w:tr w:rsidR="008F74D0" w14:paraId="792FA9D8" w14:textId="77777777">
        <w:tc>
          <w:tcPr>
            <w:tcW w:w="0" w:type="auto"/>
          </w:tcPr>
          <w:p w14:paraId="1AE2A15C" w14:textId="77777777" w:rsidR="008F74D0" w:rsidRDefault="00000000">
            <w:pPr>
              <w:pStyle w:val="Compact"/>
            </w:pPr>
            <w:r>
              <w:t>4</w:t>
            </w:r>
          </w:p>
        </w:tc>
        <w:tc>
          <w:tcPr>
            <w:tcW w:w="0" w:type="auto"/>
          </w:tcPr>
          <w:p w14:paraId="035513AD" w14:textId="77777777" w:rsidR="008F74D0" w:rsidRDefault="00000000">
            <w:pPr>
              <w:pStyle w:val="Compact"/>
            </w:pPr>
            <w:r>
              <w:t>Organisation II: health, disease risk and plant transport</w:t>
            </w:r>
          </w:p>
        </w:tc>
        <w:tc>
          <w:tcPr>
            <w:tcW w:w="0" w:type="auto"/>
          </w:tcPr>
          <w:p w14:paraId="71E091BC" w14:textId="77777777" w:rsidR="008F74D0" w:rsidRDefault="00000000">
            <w:pPr>
              <w:pStyle w:val="Compact"/>
            </w:pPr>
            <w:r>
              <w:t>Risk-factor data, transpiration graphs and plant tissue diagrams</w:t>
            </w:r>
          </w:p>
        </w:tc>
        <w:tc>
          <w:tcPr>
            <w:tcW w:w="0" w:type="auto"/>
          </w:tcPr>
          <w:p w14:paraId="4F43DADA" w14:textId="77777777" w:rsidR="008F74D0" w:rsidRDefault="00000000">
            <w:pPr>
              <w:pStyle w:val="Compact"/>
            </w:pPr>
            <w:r>
              <w:t>CHD, cancer, lifestyle and plant transport questions</w:t>
            </w:r>
          </w:p>
        </w:tc>
      </w:tr>
      <w:tr w:rsidR="008F74D0" w14:paraId="0A5BA54A" w14:textId="77777777">
        <w:tc>
          <w:tcPr>
            <w:tcW w:w="0" w:type="auto"/>
          </w:tcPr>
          <w:p w14:paraId="3493BCB4" w14:textId="77777777" w:rsidR="008F74D0" w:rsidRDefault="00000000">
            <w:pPr>
              <w:pStyle w:val="Compact"/>
            </w:pPr>
            <w:r>
              <w:t>5</w:t>
            </w:r>
          </w:p>
        </w:tc>
        <w:tc>
          <w:tcPr>
            <w:tcW w:w="0" w:type="auto"/>
          </w:tcPr>
          <w:p w14:paraId="22BB1B56" w14:textId="77777777" w:rsidR="008F74D0" w:rsidRDefault="00000000">
            <w:pPr>
              <w:pStyle w:val="Compact"/>
            </w:pPr>
            <w:r>
              <w:t>Infection and response</w:t>
            </w:r>
          </w:p>
        </w:tc>
        <w:tc>
          <w:tcPr>
            <w:tcW w:w="0" w:type="auto"/>
          </w:tcPr>
          <w:p w14:paraId="7F1472D4" w14:textId="77777777" w:rsidR="008F74D0" w:rsidRDefault="00000000">
            <w:pPr>
              <w:pStyle w:val="Compact"/>
            </w:pPr>
            <w:r>
              <w:t>Drug trials, monoclonal antibodies, plant disease and defences</w:t>
            </w:r>
          </w:p>
        </w:tc>
        <w:tc>
          <w:tcPr>
            <w:tcW w:w="0" w:type="auto"/>
          </w:tcPr>
          <w:p w14:paraId="4E861EE2" w14:textId="77777777" w:rsidR="008F74D0" w:rsidRDefault="00000000">
            <w:pPr>
              <w:pStyle w:val="Compact"/>
            </w:pPr>
            <w:r>
              <w:t>Pathogen, vaccine, antibiotic and monoclonal antibody questions</w:t>
            </w:r>
          </w:p>
        </w:tc>
      </w:tr>
      <w:tr w:rsidR="008F74D0" w14:paraId="6C642FD6" w14:textId="77777777">
        <w:tc>
          <w:tcPr>
            <w:tcW w:w="0" w:type="auto"/>
          </w:tcPr>
          <w:p w14:paraId="78E0AB8C" w14:textId="77777777" w:rsidR="008F74D0" w:rsidRDefault="00000000">
            <w:pPr>
              <w:pStyle w:val="Compact"/>
            </w:pPr>
            <w:r>
              <w:t>6</w:t>
            </w:r>
          </w:p>
        </w:tc>
        <w:tc>
          <w:tcPr>
            <w:tcW w:w="0" w:type="auto"/>
          </w:tcPr>
          <w:p w14:paraId="5E220561" w14:textId="77777777" w:rsidR="008F74D0" w:rsidRDefault="00000000">
            <w:pPr>
              <w:pStyle w:val="Compact"/>
            </w:pPr>
            <w:r>
              <w:t>Bioenergetics and Paper 1 consolidation</w:t>
            </w:r>
          </w:p>
        </w:tc>
        <w:tc>
          <w:tcPr>
            <w:tcW w:w="0" w:type="auto"/>
          </w:tcPr>
          <w:p w14:paraId="5A354D40" w14:textId="77777777" w:rsidR="008F74D0" w:rsidRDefault="00000000">
            <w:pPr>
              <w:pStyle w:val="Compact"/>
            </w:pPr>
            <w:r>
              <w:t>RP6 photosynthesis, limiting-factor graphs and inverse square law HT</w:t>
            </w:r>
          </w:p>
        </w:tc>
        <w:tc>
          <w:tcPr>
            <w:tcW w:w="0" w:type="auto"/>
          </w:tcPr>
          <w:p w14:paraId="49E1897C" w14:textId="77777777" w:rsidR="008F74D0" w:rsidRDefault="00000000">
            <w:pPr>
              <w:pStyle w:val="Compact"/>
            </w:pPr>
            <w:r>
              <w:t>Timed mixed Paper 1 section</w:t>
            </w:r>
          </w:p>
        </w:tc>
      </w:tr>
      <w:tr w:rsidR="008F74D0" w14:paraId="6DF29548" w14:textId="77777777">
        <w:tc>
          <w:tcPr>
            <w:tcW w:w="0" w:type="auto"/>
          </w:tcPr>
          <w:p w14:paraId="5A8C241E" w14:textId="77777777" w:rsidR="008F74D0" w:rsidRDefault="00000000">
            <w:pPr>
              <w:pStyle w:val="Compact"/>
            </w:pPr>
            <w:r>
              <w:t>7</w:t>
            </w:r>
          </w:p>
        </w:tc>
        <w:tc>
          <w:tcPr>
            <w:tcW w:w="0" w:type="auto"/>
          </w:tcPr>
          <w:p w14:paraId="4D528B02" w14:textId="77777777" w:rsidR="008F74D0" w:rsidRDefault="00000000">
            <w:pPr>
              <w:pStyle w:val="Compact"/>
            </w:pPr>
            <w:r>
              <w:t>Homeostasis I: nervous system, brain, eye and thermoregulation</w:t>
            </w:r>
          </w:p>
        </w:tc>
        <w:tc>
          <w:tcPr>
            <w:tcW w:w="0" w:type="auto"/>
          </w:tcPr>
          <w:p w14:paraId="72ABAC15" w14:textId="77777777" w:rsidR="008F74D0" w:rsidRDefault="00000000">
            <w:pPr>
              <w:pStyle w:val="Compact"/>
            </w:pPr>
            <w:r>
              <w:t>RP7 reaction time, reflex arcs and homeostasis diagrams</w:t>
            </w:r>
          </w:p>
        </w:tc>
        <w:tc>
          <w:tcPr>
            <w:tcW w:w="0" w:type="auto"/>
          </w:tcPr>
          <w:p w14:paraId="3EF59219" w14:textId="77777777" w:rsidR="008F74D0" w:rsidRDefault="00000000">
            <w:pPr>
              <w:pStyle w:val="Compact"/>
            </w:pPr>
            <w:r>
              <w:t>Nervous system, eye and thermoregulation questions</w:t>
            </w:r>
          </w:p>
        </w:tc>
      </w:tr>
      <w:tr w:rsidR="008F74D0" w14:paraId="06568885" w14:textId="77777777">
        <w:tc>
          <w:tcPr>
            <w:tcW w:w="0" w:type="auto"/>
          </w:tcPr>
          <w:p w14:paraId="0E55E0F2" w14:textId="77777777" w:rsidR="008F74D0" w:rsidRDefault="00000000">
            <w:pPr>
              <w:pStyle w:val="Compact"/>
            </w:pPr>
            <w:r>
              <w:t>8</w:t>
            </w:r>
          </w:p>
        </w:tc>
        <w:tc>
          <w:tcPr>
            <w:tcW w:w="0" w:type="auto"/>
          </w:tcPr>
          <w:p w14:paraId="0FA36C13" w14:textId="77777777" w:rsidR="008F74D0" w:rsidRDefault="00000000">
            <w:pPr>
              <w:pStyle w:val="Compact"/>
            </w:pPr>
            <w:r>
              <w:t>Homeostasis II: hormones, kidneys, reproduction and plant hormones</w:t>
            </w:r>
          </w:p>
        </w:tc>
        <w:tc>
          <w:tcPr>
            <w:tcW w:w="0" w:type="auto"/>
          </w:tcPr>
          <w:p w14:paraId="0B75C54F" w14:textId="77777777" w:rsidR="008F74D0" w:rsidRDefault="00000000">
            <w:pPr>
              <w:pStyle w:val="Compact"/>
            </w:pPr>
            <w:r>
              <w:t>ADH, dialysis, hormone graphs and RP8 seedling growth</w:t>
            </w:r>
          </w:p>
        </w:tc>
        <w:tc>
          <w:tcPr>
            <w:tcW w:w="0" w:type="auto"/>
          </w:tcPr>
          <w:p w14:paraId="401F2836" w14:textId="77777777" w:rsidR="008F74D0" w:rsidRDefault="00000000">
            <w:pPr>
              <w:pStyle w:val="Compact"/>
            </w:pPr>
            <w:r>
              <w:t>Hormonal control, kidneys and plant hormone questions</w:t>
            </w:r>
          </w:p>
        </w:tc>
      </w:tr>
      <w:tr w:rsidR="008F74D0" w14:paraId="576CDA84" w14:textId="77777777">
        <w:tc>
          <w:tcPr>
            <w:tcW w:w="0" w:type="auto"/>
          </w:tcPr>
          <w:p w14:paraId="40C0152E" w14:textId="77777777" w:rsidR="008F74D0" w:rsidRDefault="00000000">
            <w:pPr>
              <w:pStyle w:val="Compact"/>
            </w:pPr>
            <w:r>
              <w:lastRenderedPageBreak/>
              <w:t>9</w:t>
            </w:r>
          </w:p>
        </w:tc>
        <w:tc>
          <w:tcPr>
            <w:tcW w:w="0" w:type="auto"/>
          </w:tcPr>
          <w:p w14:paraId="23F96EC3" w14:textId="77777777" w:rsidR="008F74D0" w:rsidRDefault="00000000">
            <w:pPr>
              <w:pStyle w:val="Compact"/>
            </w:pPr>
            <w:r>
              <w:t>Inheritance, DNA and genetic crosses</w:t>
            </w:r>
          </w:p>
        </w:tc>
        <w:tc>
          <w:tcPr>
            <w:tcW w:w="0" w:type="auto"/>
          </w:tcPr>
          <w:p w14:paraId="331AFBA4" w14:textId="77777777" w:rsidR="008F74D0" w:rsidRDefault="00000000">
            <w:pPr>
              <w:pStyle w:val="Compact"/>
            </w:pPr>
            <w:r>
              <w:t>Punnett squares, family trees, sex determination and DNA/protein links</w:t>
            </w:r>
          </w:p>
        </w:tc>
        <w:tc>
          <w:tcPr>
            <w:tcW w:w="0" w:type="auto"/>
          </w:tcPr>
          <w:p w14:paraId="2D34A363" w14:textId="77777777" w:rsidR="008F74D0" w:rsidRDefault="00000000">
            <w:pPr>
              <w:pStyle w:val="Compact"/>
            </w:pPr>
            <w:r>
              <w:t>Inheritance, meiosis and variation questions</w:t>
            </w:r>
          </w:p>
        </w:tc>
      </w:tr>
      <w:tr w:rsidR="008F74D0" w14:paraId="132E0D10" w14:textId="77777777">
        <w:tc>
          <w:tcPr>
            <w:tcW w:w="0" w:type="auto"/>
          </w:tcPr>
          <w:p w14:paraId="0607D3B9" w14:textId="77777777" w:rsidR="008F74D0" w:rsidRDefault="00000000">
            <w:pPr>
              <w:pStyle w:val="Compact"/>
            </w:pPr>
            <w:r>
              <w:t>10</w:t>
            </w:r>
          </w:p>
        </w:tc>
        <w:tc>
          <w:tcPr>
            <w:tcW w:w="0" w:type="auto"/>
          </w:tcPr>
          <w:p w14:paraId="7552048B" w14:textId="77777777" w:rsidR="008F74D0" w:rsidRDefault="00000000">
            <w:pPr>
              <w:pStyle w:val="Compact"/>
            </w:pPr>
            <w:r>
              <w:t>Evolution, classification and genetic technologies</w:t>
            </w:r>
          </w:p>
        </w:tc>
        <w:tc>
          <w:tcPr>
            <w:tcW w:w="0" w:type="auto"/>
          </w:tcPr>
          <w:p w14:paraId="66854C5E" w14:textId="77777777" w:rsidR="008F74D0" w:rsidRDefault="00000000">
            <w:pPr>
              <w:pStyle w:val="Compact"/>
            </w:pPr>
            <w:r>
              <w:t>Evolution sequences, resistance data, cloning and genetic engineering evaluation</w:t>
            </w:r>
          </w:p>
        </w:tc>
        <w:tc>
          <w:tcPr>
            <w:tcW w:w="0" w:type="auto"/>
          </w:tcPr>
          <w:p w14:paraId="22CFA65D" w14:textId="77777777" w:rsidR="008F74D0" w:rsidRDefault="00000000">
            <w:pPr>
              <w:pStyle w:val="Compact"/>
            </w:pPr>
            <w:r>
              <w:t>Evolution, classification and biotechnology questions</w:t>
            </w:r>
          </w:p>
        </w:tc>
      </w:tr>
      <w:tr w:rsidR="008F74D0" w14:paraId="46D15A31" w14:textId="77777777">
        <w:tc>
          <w:tcPr>
            <w:tcW w:w="0" w:type="auto"/>
          </w:tcPr>
          <w:p w14:paraId="68B7D908" w14:textId="77777777" w:rsidR="008F74D0" w:rsidRDefault="00000000">
            <w:pPr>
              <w:pStyle w:val="Compact"/>
            </w:pPr>
            <w:r>
              <w:t>11</w:t>
            </w:r>
          </w:p>
        </w:tc>
        <w:tc>
          <w:tcPr>
            <w:tcW w:w="0" w:type="auto"/>
          </w:tcPr>
          <w:p w14:paraId="700DE6EA" w14:textId="77777777" w:rsidR="008F74D0" w:rsidRDefault="00000000">
            <w:pPr>
              <w:pStyle w:val="Compact"/>
            </w:pPr>
            <w:r>
              <w:t>Ecology, required practicals, maths and synoptic data</w:t>
            </w:r>
          </w:p>
        </w:tc>
        <w:tc>
          <w:tcPr>
            <w:tcW w:w="0" w:type="auto"/>
          </w:tcPr>
          <w:p w14:paraId="60608522" w14:textId="77777777" w:rsidR="008F74D0" w:rsidRDefault="00000000">
            <w:pPr>
              <w:pStyle w:val="Compact"/>
            </w:pPr>
            <w:r>
              <w:t>RP9, RP10, cycles, biomass, food security and practical skills</w:t>
            </w:r>
          </w:p>
        </w:tc>
        <w:tc>
          <w:tcPr>
            <w:tcW w:w="0" w:type="auto"/>
          </w:tcPr>
          <w:p w14:paraId="71E0595E" w14:textId="77777777" w:rsidR="008F74D0" w:rsidRDefault="00000000">
            <w:pPr>
              <w:pStyle w:val="Compact"/>
            </w:pPr>
            <w:r>
              <w:t>Timed Paper 2 data/practical section</w:t>
            </w:r>
          </w:p>
        </w:tc>
      </w:tr>
      <w:tr w:rsidR="008F74D0" w14:paraId="5306447D" w14:textId="77777777">
        <w:tc>
          <w:tcPr>
            <w:tcW w:w="0" w:type="auto"/>
          </w:tcPr>
          <w:p w14:paraId="687DEB21" w14:textId="77777777" w:rsidR="008F74D0" w:rsidRDefault="00000000">
            <w:pPr>
              <w:pStyle w:val="Compact"/>
            </w:pPr>
            <w:r>
              <w:t>12</w:t>
            </w:r>
          </w:p>
        </w:tc>
        <w:tc>
          <w:tcPr>
            <w:tcW w:w="0" w:type="auto"/>
          </w:tcPr>
          <w:p w14:paraId="41B24F51" w14:textId="77777777" w:rsidR="008F74D0" w:rsidRDefault="00000000">
            <w:pPr>
              <w:pStyle w:val="Compact"/>
            </w:pPr>
            <w:r>
              <w:t>Final paper practice and weak-topic repair</w:t>
            </w:r>
          </w:p>
        </w:tc>
        <w:tc>
          <w:tcPr>
            <w:tcW w:w="0" w:type="auto"/>
          </w:tcPr>
          <w:p w14:paraId="7099B9B4" w14:textId="77777777" w:rsidR="008F74D0" w:rsidRDefault="00000000">
            <w:pPr>
              <w:pStyle w:val="Compact"/>
            </w:pPr>
            <w:r>
              <w:t>Required practical checklist and final calculation/graph review</w:t>
            </w:r>
          </w:p>
        </w:tc>
        <w:tc>
          <w:tcPr>
            <w:tcW w:w="0" w:type="auto"/>
          </w:tcPr>
          <w:p w14:paraId="54762214" w14:textId="77777777" w:rsidR="008F74D0" w:rsidRDefault="00000000">
            <w:pPr>
              <w:pStyle w:val="Compact"/>
            </w:pPr>
            <w:r>
              <w:t>Full timed Paper 1 and Paper 2 practice</w:t>
            </w:r>
          </w:p>
        </w:tc>
      </w:tr>
    </w:tbl>
    <w:p w14:paraId="327E467A" w14:textId="77777777" w:rsidR="008F74D0" w:rsidRDefault="00000000">
      <w:pPr>
        <w:pStyle w:val="Heading1"/>
      </w:pPr>
      <w:bookmarkStart w:id="10" w:name="detailed-weekly-timetable"/>
      <w:bookmarkEnd w:id="9"/>
      <w:r>
        <w:t>Detailed weekly timetable</w:t>
      </w:r>
    </w:p>
    <w:p w14:paraId="316292B5" w14:textId="77777777" w:rsidR="008F74D0" w:rsidRDefault="00000000">
      <w:pPr>
        <w:pStyle w:val="Heading2"/>
      </w:pPr>
      <w:bookmarkStart w:id="11" w:name="X64617eb7aec3be7050affb37ec47297a6a0efec"/>
      <w:r>
        <w:t>Week 1: Cell structure, microscopy and microscopy development</w:t>
      </w:r>
    </w:p>
    <w:tbl>
      <w:tblPr>
        <w:tblStyle w:val="Table"/>
        <w:tblW w:w="5000" w:type="pct"/>
        <w:tblLook w:val="0020" w:firstRow="1" w:lastRow="0" w:firstColumn="0" w:lastColumn="0" w:noHBand="0" w:noVBand="0"/>
      </w:tblPr>
      <w:tblGrid>
        <w:gridCol w:w="1212"/>
        <w:gridCol w:w="8138"/>
      </w:tblGrid>
      <w:tr w:rsidR="008F74D0" w14:paraId="7BA7BB4B" w14:textId="77777777" w:rsidTr="00C746BF">
        <w:trPr>
          <w:cnfStyle w:val="100000000000" w:firstRow="1" w:lastRow="0" w:firstColumn="0" w:lastColumn="0" w:oddVBand="0" w:evenVBand="0" w:oddHBand="0" w:evenHBand="0" w:firstRowFirstColumn="0" w:firstRowLastColumn="0" w:lastRowFirstColumn="0" w:lastRowLastColumn="0"/>
          <w:tblHeader/>
        </w:trPr>
        <w:tc>
          <w:tcPr>
            <w:tcW w:w="648" w:type="pct"/>
          </w:tcPr>
          <w:p w14:paraId="2DA3022C" w14:textId="77777777" w:rsidR="008F74D0" w:rsidRDefault="00000000">
            <w:pPr>
              <w:pStyle w:val="Compact"/>
            </w:pPr>
            <w:r>
              <w:rPr>
                <w:bCs/>
              </w:rPr>
              <w:t>Session</w:t>
            </w:r>
          </w:p>
        </w:tc>
        <w:tc>
          <w:tcPr>
            <w:tcW w:w="4352" w:type="pct"/>
          </w:tcPr>
          <w:p w14:paraId="61971259" w14:textId="77777777" w:rsidR="008F74D0" w:rsidRDefault="00000000">
            <w:pPr>
              <w:pStyle w:val="Compact"/>
            </w:pPr>
            <w:r>
              <w:rPr>
                <w:bCs/>
              </w:rPr>
              <w:t>Focus</w:t>
            </w:r>
          </w:p>
        </w:tc>
      </w:tr>
      <w:tr w:rsidR="008F74D0" w14:paraId="7DA5D171" w14:textId="77777777" w:rsidTr="00C746BF">
        <w:tc>
          <w:tcPr>
            <w:tcW w:w="648" w:type="pct"/>
          </w:tcPr>
          <w:p w14:paraId="6CC919B7" w14:textId="77777777" w:rsidR="008F74D0" w:rsidRDefault="00000000">
            <w:pPr>
              <w:pStyle w:val="Compact"/>
            </w:pPr>
            <w:r>
              <w:t>Session 1</w:t>
            </w:r>
          </w:p>
        </w:tc>
        <w:tc>
          <w:tcPr>
            <w:tcW w:w="4352" w:type="pct"/>
          </w:tcPr>
          <w:p w14:paraId="79EC69DA" w14:textId="77777777" w:rsidR="008F74D0" w:rsidRDefault="00000000">
            <w:pPr>
              <w:pStyle w:val="Compact"/>
            </w:pPr>
            <w:r>
              <w:t>Eukaryotic and prokaryotic cells: animal, plant and bacterial cell structures, functions and scale.</w:t>
            </w:r>
          </w:p>
        </w:tc>
      </w:tr>
      <w:tr w:rsidR="008F74D0" w14:paraId="7DC1AA30" w14:textId="77777777" w:rsidTr="00C746BF">
        <w:tc>
          <w:tcPr>
            <w:tcW w:w="648" w:type="pct"/>
          </w:tcPr>
          <w:p w14:paraId="5D60E8FD" w14:textId="77777777" w:rsidR="008F74D0" w:rsidRDefault="00000000">
            <w:pPr>
              <w:pStyle w:val="Compact"/>
            </w:pPr>
            <w:r>
              <w:t>Session 2</w:t>
            </w:r>
          </w:p>
        </w:tc>
        <w:tc>
          <w:tcPr>
            <w:tcW w:w="4352" w:type="pct"/>
          </w:tcPr>
          <w:p w14:paraId="69D7255F" w14:textId="77777777" w:rsidR="008F74D0" w:rsidRDefault="00000000">
            <w:pPr>
              <w:pStyle w:val="Compact"/>
            </w:pPr>
            <w:r>
              <w:t>Specialised cells and tissues: sperm, nerve, muscle, root hair, xylem, phloem and how structure links to function.</w:t>
            </w:r>
          </w:p>
        </w:tc>
      </w:tr>
      <w:tr w:rsidR="008F74D0" w14:paraId="4181BE84" w14:textId="77777777" w:rsidTr="00C746BF">
        <w:tc>
          <w:tcPr>
            <w:tcW w:w="648" w:type="pct"/>
          </w:tcPr>
          <w:p w14:paraId="09AAFD3C" w14:textId="77777777" w:rsidR="008F74D0" w:rsidRDefault="00000000">
            <w:pPr>
              <w:pStyle w:val="Compact"/>
            </w:pPr>
            <w:r>
              <w:t>Session 3</w:t>
            </w:r>
          </w:p>
        </w:tc>
        <w:tc>
          <w:tcPr>
            <w:tcW w:w="4352" w:type="pct"/>
          </w:tcPr>
          <w:p w14:paraId="7FC19BC5" w14:textId="77777777" w:rsidR="008F74D0" w:rsidRDefault="00000000">
            <w:pPr>
              <w:pStyle w:val="Compact"/>
            </w:pPr>
            <w:r>
              <w:t>Microscopy: light microscope use, RP1 biological drawings, magnification equation, unit conversion and scale bars.</w:t>
            </w:r>
          </w:p>
        </w:tc>
      </w:tr>
      <w:tr w:rsidR="008F74D0" w14:paraId="2F531302" w14:textId="77777777" w:rsidTr="00C746BF">
        <w:tc>
          <w:tcPr>
            <w:tcW w:w="648" w:type="pct"/>
          </w:tcPr>
          <w:p w14:paraId="2976A1CD" w14:textId="77777777" w:rsidR="008F74D0" w:rsidRDefault="00000000">
            <w:pPr>
              <w:pStyle w:val="Compact"/>
            </w:pPr>
            <w:r>
              <w:t>Session 4</w:t>
            </w:r>
          </w:p>
        </w:tc>
        <w:tc>
          <w:tcPr>
            <w:tcW w:w="4352" w:type="pct"/>
          </w:tcPr>
          <w:p w14:paraId="4729F2C4" w14:textId="77777777" w:rsidR="008F74D0" w:rsidRDefault="00000000">
            <w:pPr>
              <w:pStyle w:val="Compact"/>
            </w:pPr>
            <w:r>
              <w:t>Electron microscopes: higher magnification and resolution, development of cell understanding and limits of different images.</w:t>
            </w:r>
          </w:p>
        </w:tc>
      </w:tr>
      <w:tr w:rsidR="008F74D0" w14:paraId="5A73776C" w14:textId="77777777" w:rsidTr="00C746BF">
        <w:tc>
          <w:tcPr>
            <w:tcW w:w="648" w:type="pct"/>
          </w:tcPr>
          <w:p w14:paraId="210D0A59" w14:textId="77777777" w:rsidR="008F74D0" w:rsidRDefault="00000000">
            <w:pPr>
              <w:pStyle w:val="Compact"/>
            </w:pPr>
            <w:r>
              <w:t>Session 5</w:t>
            </w:r>
          </w:p>
        </w:tc>
        <w:tc>
          <w:tcPr>
            <w:tcW w:w="4352" w:type="pct"/>
          </w:tcPr>
          <w:p w14:paraId="0C52AAEA" w14:textId="77777777" w:rsidR="008F74D0" w:rsidRDefault="00000000">
            <w:pPr>
              <w:pStyle w:val="Compact"/>
            </w:pPr>
            <w:r>
              <w:t>Timed cell structure and microscopy questions, then mark and correct using exact vocabulary.</w:t>
            </w:r>
          </w:p>
        </w:tc>
      </w:tr>
    </w:tbl>
    <w:p w14:paraId="1AB94EB7" w14:textId="77777777" w:rsidR="008F74D0" w:rsidRDefault="008F74D0"/>
    <w:tbl>
      <w:tblPr>
        <w:tblStyle w:val="Table"/>
        <w:tblW w:w="5000" w:type="pct"/>
        <w:tblLook w:val="0020" w:firstRow="1" w:lastRow="0" w:firstColumn="0" w:lastColumn="0" w:noHBand="0" w:noVBand="0"/>
      </w:tblPr>
      <w:tblGrid>
        <w:gridCol w:w="9350"/>
      </w:tblGrid>
      <w:tr w:rsidR="008F74D0" w14:paraId="6CC8C343"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520D8C36" w14:textId="54B29C4A" w:rsidR="008F74D0" w:rsidRDefault="00000000">
            <w:pPr>
              <w:pStyle w:val="Compact"/>
            </w:pPr>
            <w:r>
              <w:rPr>
                <w:bCs/>
              </w:rPr>
              <w:t>Include</w:t>
            </w:r>
            <w:r>
              <w:t>: nucleus, cytoplasm, membrane, mitochondria, ribosomes, chloroplasts, vacuole, cell wall, plasmids, DNA loops, orders of magnitude, standard form and labelled scientific drawings.</w:t>
            </w:r>
          </w:p>
        </w:tc>
      </w:tr>
    </w:tbl>
    <w:p w14:paraId="6CF7E4C3" w14:textId="77777777" w:rsidR="008F74D0" w:rsidRDefault="00000000">
      <w:pPr>
        <w:pStyle w:val="BodyText"/>
      </w:pPr>
      <w:r>
        <w:t>Exam practice: cell structure comparisons, microscopy calculations, specialised cell questions and biological drawing evaluation.</w:t>
      </w:r>
    </w:p>
    <w:p w14:paraId="7D0FFDC1" w14:textId="77777777" w:rsidR="008F74D0" w:rsidRDefault="00000000">
      <w:pPr>
        <w:pStyle w:val="BodyText"/>
      </w:pPr>
      <w:r>
        <w:t>Weak-topic fix: magnification/unit conversion or explaining structure-function links.</w:t>
      </w:r>
    </w:p>
    <w:p w14:paraId="6986CB20" w14:textId="77777777" w:rsidR="008F74D0" w:rsidRDefault="00000000">
      <w:pPr>
        <w:pStyle w:val="Heading2"/>
      </w:pPr>
      <w:bookmarkStart w:id="12" w:name="Xc50433ab790031749c474bd044b020e18a73499"/>
      <w:bookmarkEnd w:id="11"/>
      <w:r>
        <w:lastRenderedPageBreak/>
        <w:t>Week 2: Cell division, stem cells, transport and microorganisms</w:t>
      </w:r>
    </w:p>
    <w:tbl>
      <w:tblPr>
        <w:tblStyle w:val="Table"/>
        <w:tblW w:w="5000" w:type="pct"/>
        <w:tblLook w:val="0020" w:firstRow="1" w:lastRow="0" w:firstColumn="0" w:lastColumn="0" w:noHBand="0" w:noVBand="0"/>
      </w:tblPr>
      <w:tblGrid>
        <w:gridCol w:w="1212"/>
        <w:gridCol w:w="8138"/>
      </w:tblGrid>
      <w:tr w:rsidR="008F74D0" w14:paraId="07F57CA6" w14:textId="77777777" w:rsidTr="00C746BF">
        <w:trPr>
          <w:cnfStyle w:val="100000000000" w:firstRow="1" w:lastRow="0" w:firstColumn="0" w:lastColumn="0" w:oddVBand="0" w:evenVBand="0" w:oddHBand="0" w:evenHBand="0" w:firstRowFirstColumn="0" w:firstRowLastColumn="0" w:lastRowFirstColumn="0" w:lastRowLastColumn="0"/>
          <w:tblHeader/>
        </w:trPr>
        <w:tc>
          <w:tcPr>
            <w:tcW w:w="648" w:type="pct"/>
          </w:tcPr>
          <w:p w14:paraId="732B67C2" w14:textId="77777777" w:rsidR="008F74D0" w:rsidRDefault="00000000">
            <w:pPr>
              <w:pStyle w:val="Compact"/>
            </w:pPr>
            <w:r>
              <w:rPr>
                <w:bCs/>
              </w:rPr>
              <w:t>Session</w:t>
            </w:r>
          </w:p>
        </w:tc>
        <w:tc>
          <w:tcPr>
            <w:tcW w:w="4352" w:type="pct"/>
          </w:tcPr>
          <w:p w14:paraId="63387536" w14:textId="77777777" w:rsidR="008F74D0" w:rsidRDefault="00000000">
            <w:pPr>
              <w:pStyle w:val="Compact"/>
            </w:pPr>
            <w:r>
              <w:rPr>
                <w:bCs/>
              </w:rPr>
              <w:t>Focus</w:t>
            </w:r>
          </w:p>
        </w:tc>
      </w:tr>
      <w:tr w:rsidR="008F74D0" w14:paraId="525D7B89" w14:textId="77777777" w:rsidTr="00C746BF">
        <w:tc>
          <w:tcPr>
            <w:tcW w:w="648" w:type="pct"/>
          </w:tcPr>
          <w:p w14:paraId="6FBBB296" w14:textId="77777777" w:rsidR="008F74D0" w:rsidRDefault="00000000">
            <w:pPr>
              <w:pStyle w:val="Compact"/>
            </w:pPr>
            <w:r>
              <w:t>Session 1</w:t>
            </w:r>
          </w:p>
        </w:tc>
        <w:tc>
          <w:tcPr>
            <w:tcW w:w="4352" w:type="pct"/>
          </w:tcPr>
          <w:p w14:paraId="0EBF0CDF" w14:textId="77777777" w:rsidR="008F74D0" w:rsidRDefault="00000000">
            <w:pPr>
              <w:pStyle w:val="Compact"/>
            </w:pPr>
            <w:r>
              <w:t>Chromosomes, mitosis, the cell cycle, growth, repair and differentiation.</w:t>
            </w:r>
          </w:p>
        </w:tc>
      </w:tr>
      <w:tr w:rsidR="008F74D0" w14:paraId="78E5AAE1" w14:textId="77777777" w:rsidTr="00C746BF">
        <w:tc>
          <w:tcPr>
            <w:tcW w:w="648" w:type="pct"/>
          </w:tcPr>
          <w:p w14:paraId="67591D45" w14:textId="77777777" w:rsidR="008F74D0" w:rsidRDefault="00000000">
            <w:pPr>
              <w:pStyle w:val="Compact"/>
            </w:pPr>
            <w:r>
              <w:t>Session 2</w:t>
            </w:r>
          </w:p>
        </w:tc>
        <w:tc>
          <w:tcPr>
            <w:tcW w:w="4352" w:type="pct"/>
          </w:tcPr>
          <w:p w14:paraId="60C4CC7C" w14:textId="77777777" w:rsidR="008F74D0" w:rsidRDefault="00000000">
            <w:pPr>
              <w:pStyle w:val="Compact"/>
            </w:pPr>
            <w:r>
              <w:t>Stem cells: embryos, adult bone marrow, plant meristems, therapeutic cloning, benefits, risks and ethical issues.</w:t>
            </w:r>
          </w:p>
        </w:tc>
      </w:tr>
      <w:tr w:rsidR="008F74D0" w14:paraId="248FF07D" w14:textId="77777777" w:rsidTr="00C746BF">
        <w:tc>
          <w:tcPr>
            <w:tcW w:w="648" w:type="pct"/>
          </w:tcPr>
          <w:p w14:paraId="1DD960EB" w14:textId="77777777" w:rsidR="008F74D0" w:rsidRDefault="00000000">
            <w:pPr>
              <w:pStyle w:val="Compact"/>
            </w:pPr>
            <w:r>
              <w:t>Session 3</w:t>
            </w:r>
          </w:p>
        </w:tc>
        <w:tc>
          <w:tcPr>
            <w:tcW w:w="4352" w:type="pct"/>
          </w:tcPr>
          <w:p w14:paraId="3767CF7E" w14:textId="77777777" w:rsidR="008F74D0" w:rsidRDefault="00000000">
            <w:pPr>
              <w:pStyle w:val="Compact"/>
            </w:pPr>
            <w:r>
              <w:t>Transport in cells: diffusion, osmosis, active transport, surface area to volume ratio and exchange surfaces.</w:t>
            </w:r>
          </w:p>
        </w:tc>
      </w:tr>
      <w:tr w:rsidR="008F74D0" w14:paraId="594261BC" w14:textId="77777777" w:rsidTr="00C746BF">
        <w:tc>
          <w:tcPr>
            <w:tcW w:w="648" w:type="pct"/>
          </w:tcPr>
          <w:p w14:paraId="4109AB79" w14:textId="77777777" w:rsidR="008F74D0" w:rsidRDefault="00000000">
            <w:pPr>
              <w:pStyle w:val="Compact"/>
            </w:pPr>
            <w:r>
              <w:t>Session 4</w:t>
            </w:r>
          </w:p>
        </w:tc>
        <w:tc>
          <w:tcPr>
            <w:tcW w:w="4352" w:type="pct"/>
          </w:tcPr>
          <w:p w14:paraId="2B042669" w14:textId="77777777" w:rsidR="008F74D0" w:rsidRDefault="00000000">
            <w:pPr>
              <w:pStyle w:val="Compact"/>
            </w:pPr>
            <w:r>
              <w:t>RP3 osmosis and RP2 culturing microorganisms: aseptic technique, incubation at 25 degrees C, zones of inhibition and bacterial growth calculations.</w:t>
            </w:r>
          </w:p>
        </w:tc>
      </w:tr>
      <w:tr w:rsidR="008F74D0" w14:paraId="4858A970" w14:textId="77777777" w:rsidTr="00C746BF">
        <w:tc>
          <w:tcPr>
            <w:tcW w:w="648" w:type="pct"/>
          </w:tcPr>
          <w:p w14:paraId="62AC5019" w14:textId="77777777" w:rsidR="008F74D0" w:rsidRDefault="00000000">
            <w:pPr>
              <w:pStyle w:val="Compact"/>
            </w:pPr>
            <w:r>
              <w:t>Session 5</w:t>
            </w:r>
          </w:p>
        </w:tc>
        <w:tc>
          <w:tcPr>
            <w:tcW w:w="4352" w:type="pct"/>
          </w:tcPr>
          <w:p w14:paraId="0789B104" w14:textId="77777777" w:rsidR="008F74D0" w:rsidRDefault="00000000">
            <w:pPr>
              <w:pStyle w:val="Compact"/>
            </w:pPr>
            <w:r>
              <w:t>Timed cell transport and culturing microorganisms questions, with written corrections.</w:t>
            </w:r>
          </w:p>
        </w:tc>
      </w:tr>
    </w:tbl>
    <w:p w14:paraId="0C69165E" w14:textId="77777777" w:rsidR="008F74D0" w:rsidRDefault="008F74D0"/>
    <w:tbl>
      <w:tblPr>
        <w:tblStyle w:val="Table"/>
        <w:tblW w:w="5000" w:type="pct"/>
        <w:tblLook w:val="0020" w:firstRow="1" w:lastRow="0" w:firstColumn="0" w:lastColumn="0" w:noHBand="0" w:noVBand="0"/>
      </w:tblPr>
      <w:tblGrid>
        <w:gridCol w:w="9350"/>
      </w:tblGrid>
      <w:tr w:rsidR="008F74D0" w14:paraId="2A090739"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368BBE1C" w14:textId="001B4305" w:rsidR="008F74D0" w:rsidRDefault="00000000">
            <w:pPr>
              <w:pStyle w:val="Compact"/>
            </w:pPr>
            <w:r>
              <w:rPr>
                <w:bCs/>
              </w:rPr>
              <w:t>I</w:t>
            </w:r>
            <w:r>
              <w:t>nclude: binary fission, population calculations, standard form, clear-zone area using pi r squared, concentration gradients, partially permeable membranes, percentage change in mass and graph interpretation.</w:t>
            </w:r>
          </w:p>
        </w:tc>
      </w:tr>
    </w:tbl>
    <w:p w14:paraId="3766E163" w14:textId="77777777" w:rsidR="008F74D0" w:rsidRDefault="00000000">
      <w:pPr>
        <w:pStyle w:val="BodyText"/>
      </w:pPr>
      <w:r>
        <w:t>Exam practice: mitosis, stem cell evaluation, diffusion/osmosis/active transport and bacterial culture questions.</w:t>
      </w:r>
    </w:p>
    <w:p w14:paraId="00E157FA" w14:textId="77777777" w:rsidR="008F74D0" w:rsidRDefault="00000000">
      <w:pPr>
        <w:pStyle w:val="BodyText"/>
      </w:pPr>
      <w:r>
        <w:t>Weak-topic fix: osmosis explanations or aseptic-technique wording.</w:t>
      </w:r>
    </w:p>
    <w:p w14:paraId="5FF8D075" w14:textId="77777777" w:rsidR="008F74D0" w:rsidRDefault="00000000">
      <w:pPr>
        <w:pStyle w:val="Heading2"/>
      </w:pPr>
      <w:bookmarkStart w:id="13" w:name="Xb68267943bae492d2099e91f29832694a543a99"/>
      <w:bookmarkEnd w:id="12"/>
      <w:r>
        <w:t>Week 3: Organisation I: digestion, enzymes, heart, lungs and blood</w:t>
      </w:r>
    </w:p>
    <w:tbl>
      <w:tblPr>
        <w:tblStyle w:val="Table"/>
        <w:tblW w:w="5000" w:type="pct"/>
        <w:tblLook w:val="0020" w:firstRow="1" w:lastRow="0" w:firstColumn="0" w:lastColumn="0" w:noHBand="0" w:noVBand="0"/>
      </w:tblPr>
      <w:tblGrid>
        <w:gridCol w:w="1212"/>
        <w:gridCol w:w="8138"/>
      </w:tblGrid>
      <w:tr w:rsidR="008F74D0" w14:paraId="2AF2F083" w14:textId="77777777" w:rsidTr="00C746BF">
        <w:trPr>
          <w:cnfStyle w:val="100000000000" w:firstRow="1" w:lastRow="0" w:firstColumn="0" w:lastColumn="0" w:oddVBand="0" w:evenVBand="0" w:oddHBand="0" w:evenHBand="0" w:firstRowFirstColumn="0" w:firstRowLastColumn="0" w:lastRowFirstColumn="0" w:lastRowLastColumn="0"/>
          <w:tblHeader/>
        </w:trPr>
        <w:tc>
          <w:tcPr>
            <w:tcW w:w="648" w:type="pct"/>
          </w:tcPr>
          <w:p w14:paraId="67621303" w14:textId="77777777" w:rsidR="008F74D0" w:rsidRDefault="00000000">
            <w:pPr>
              <w:pStyle w:val="Compact"/>
            </w:pPr>
            <w:r>
              <w:rPr>
                <w:bCs/>
              </w:rPr>
              <w:t>Session</w:t>
            </w:r>
          </w:p>
        </w:tc>
        <w:tc>
          <w:tcPr>
            <w:tcW w:w="4352" w:type="pct"/>
          </w:tcPr>
          <w:p w14:paraId="38803EB8" w14:textId="77777777" w:rsidR="008F74D0" w:rsidRDefault="00000000">
            <w:pPr>
              <w:pStyle w:val="Compact"/>
            </w:pPr>
            <w:r>
              <w:rPr>
                <w:bCs/>
              </w:rPr>
              <w:t>Focus</w:t>
            </w:r>
          </w:p>
        </w:tc>
      </w:tr>
      <w:tr w:rsidR="008F74D0" w14:paraId="551C9B23" w14:textId="77777777" w:rsidTr="00C746BF">
        <w:tc>
          <w:tcPr>
            <w:tcW w:w="648" w:type="pct"/>
          </w:tcPr>
          <w:p w14:paraId="450198FF" w14:textId="77777777" w:rsidR="008F74D0" w:rsidRDefault="00000000">
            <w:pPr>
              <w:pStyle w:val="Compact"/>
            </w:pPr>
            <w:r>
              <w:t>Session 1</w:t>
            </w:r>
          </w:p>
        </w:tc>
        <w:tc>
          <w:tcPr>
            <w:tcW w:w="4352" w:type="pct"/>
          </w:tcPr>
          <w:p w14:paraId="69574C72" w14:textId="77777777" w:rsidR="008F74D0" w:rsidRDefault="00000000">
            <w:pPr>
              <w:pStyle w:val="Compact"/>
            </w:pPr>
            <w:r>
              <w:t>Principles of organisation: cells, tissues, organs, organ systems and examples in animals and plants.</w:t>
            </w:r>
          </w:p>
        </w:tc>
      </w:tr>
      <w:tr w:rsidR="008F74D0" w14:paraId="5A4C26DB" w14:textId="77777777" w:rsidTr="00C746BF">
        <w:tc>
          <w:tcPr>
            <w:tcW w:w="648" w:type="pct"/>
          </w:tcPr>
          <w:p w14:paraId="457872DE" w14:textId="77777777" w:rsidR="008F74D0" w:rsidRDefault="00000000">
            <w:pPr>
              <w:pStyle w:val="Compact"/>
            </w:pPr>
            <w:r>
              <w:t>Session 2</w:t>
            </w:r>
          </w:p>
        </w:tc>
        <w:tc>
          <w:tcPr>
            <w:tcW w:w="4352" w:type="pct"/>
          </w:tcPr>
          <w:p w14:paraId="38DB90BB" w14:textId="77777777" w:rsidR="008F74D0" w:rsidRDefault="00000000">
            <w:pPr>
              <w:pStyle w:val="Compact"/>
            </w:pPr>
            <w:r>
              <w:t>Digestive system: enzymes, lock-and-key theory, active site, denaturation, bile, absorption and digestion products.</w:t>
            </w:r>
          </w:p>
        </w:tc>
      </w:tr>
      <w:tr w:rsidR="008F74D0" w14:paraId="3EB59257" w14:textId="77777777" w:rsidTr="00C746BF">
        <w:tc>
          <w:tcPr>
            <w:tcW w:w="648" w:type="pct"/>
          </w:tcPr>
          <w:p w14:paraId="367B7FFE" w14:textId="77777777" w:rsidR="008F74D0" w:rsidRDefault="00000000">
            <w:pPr>
              <w:pStyle w:val="Compact"/>
            </w:pPr>
            <w:r>
              <w:t>Session 3</w:t>
            </w:r>
          </w:p>
        </w:tc>
        <w:tc>
          <w:tcPr>
            <w:tcW w:w="4352" w:type="pct"/>
          </w:tcPr>
          <w:p w14:paraId="3AEA0459" w14:textId="77777777" w:rsidR="008F74D0" w:rsidRDefault="00000000">
            <w:pPr>
              <w:pStyle w:val="Compact"/>
            </w:pPr>
            <w:r>
              <w:t>RP4 food tests and RP5 amylase/pH: method, controls, iodine/Benedict/Biuret/emulsion tests and rate calculations.</w:t>
            </w:r>
          </w:p>
        </w:tc>
      </w:tr>
      <w:tr w:rsidR="008F74D0" w14:paraId="474D4033" w14:textId="77777777" w:rsidTr="00C746BF">
        <w:tc>
          <w:tcPr>
            <w:tcW w:w="648" w:type="pct"/>
          </w:tcPr>
          <w:p w14:paraId="56BBDC6F" w14:textId="77777777" w:rsidR="008F74D0" w:rsidRDefault="00000000">
            <w:pPr>
              <w:pStyle w:val="Compact"/>
            </w:pPr>
            <w:r>
              <w:t>Session 4</w:t>
            </w:r>
          </w:p>
        </w:tc>
        <w:tc>
          <w:tcPr>
            <w:tcW w:w="4352" w:type="pct"/>
          </w:tcPr>
          <w:p w14:paraId="00047D72" w14:textId="77777777" w:rsidR="008F74D0" w:rsidRDefault="00000000">
            <w:pPr>
              <w:pStyle w:val="Compact"/>
            </w:pPr>
            <w:r>
              <w:t>Heart, blood vessels, blood, lungs and gas exchange: structure-function links and double circulation.</w:t>
            </w:r>
          </w:p>
        </w:tc>
      </w:tr>
      <w:tr w:rsidR="008F74D0" w14:paraId="5098F3EE" w14:textId="77777777" w:rsidTr="00C746BF">
        <w:tc>
          <w:tcPr>
            <w:tcW w:w="648" w:type="pct"/>
          </w:tcPr>
          <w:p w14:paraId="79A4D0CC" w14:textId="77777777" w:rsidR="008F74D0" w:rsidRDefault="00000000">
            <w:pPr>
              <w:pStyle w:val="Compact"/>
            </w:pPr>
            <w:r>
              <w:t>Session 5</w:t>
            </w:r>
          </w:p>
        </w:tc>
        <w:tc>
          <w:tcPr>
            <w:tcW w:w="4352" w:type="pct"/>
          </w:tcPr>
          <w:p w14:paraId="42EB1BDE" w14:textId="77777777" w:rsidR="008F74D0" w:rsidRDefault="00000000">
            <w:pPr>
              <w:pStyle w:val="Compact"/>
            </w:pPr>
            <w:r>
              <w:t>Timed Organisation questions covering enzymes, digestion, circulation and respiratory-system data.</w:t>
            </w:r>
          </w:p>
        </w:tc>
      </w:tr>
    </w:tbl>
    <w:p w14:paraId="16D2DAF6" w14:textId="77777777" w:rsidR="008F74D0" w:rsidRDefault="008F74D0"/>
    <w:tbl>
      <w:tblPr>
        <w:tblStyle w:val="Table"/>
        <w:tblW w:w="5000" w:type="pct"/>
        <w:tblLook w:val="0020" w:firstRow="1" w:lastRow="0" w:firstColumn="0" w:lastColumn="0" w:noHBand="0" w:noVBand="0"/>
      </w:tblPr>
      <w:tblGrid>
        <w:gridCol w:w="9350"/>
      </w:tblGrid>
      <w:tr w:rsidR="008F74D0" w14:paraId="185D787B"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3226DF9E" w14:textId="76568F02" w:rsidR="008F74D0" w:rsidRDefault="00000000">
            <w:pPr>
              <w:pStyle w:val="Compact"/>
            </w:pPr>
            <w:r>
              <w:lastRenderedPageBreak/>
              <w:t>Include: amylase, protease, lipase, carbohydrase, amino acids, glucose, fatty acids, glycerol, arteries, veins, capillaries, plasma, red blood cells, white blood cells, platelets, alveoli and ventilation.</w:t>
            </w:r>
          </w:p>
        </w:tc>
      </w:tr>
    </w:tbl>
    <w:p w14:paraId="54E3D67B" w14:textId="77777777" w:rsidR="008F74D0" w:rsidRDefault="00000000">
      <w:pPr>
        <w:pStyle w:val="BodyText"/>
      </w:pPr>
      <w:r>
        <w:t>Exam practice: enzyme questions, food-test methods, circulation diagrams, lung adaptations and blood-component questions.</w:t>
      </w:r>
    </w:p>
    <w:p w14:paraId="43A817AE" w14:textId="77777777" w:rsidR="008F74D0" w:rsidRDefault="00000000">
      <w:pPr>
        <w:pStyle w:val="BodyText"/>
      </w:pPr>
      <w:r>
        <w:t>Weak-topic fix: enzyme practical wording or linking structure to function in blood vessels/alveoli.</w:t>
      </w:r>
    </w:p>
    <w:p w14:paraId="22A156BD" w14:textId="77777777" w:rsidR="008F74D0" w:rsidRDefault="00000000">
      <w:pPr>
        <w:pStyle w:val="Heading2"/>
      </w:pPr>
      <w:bookmarkStart w:id="14" w:name="Xab547b3d2d6d4f1ad9ac3862478f4be23e18dd9"/>
      <w:bookmarkEnd w:id="13"/>
      <w:r>
        <w:t>Week 4: Organisation II: health, disease risk and plant transport</w:t>
      </w:r>
    </w:p>
    <w:tbl>
      <w:tblPr>
        <w:tblStyle w:val="Table"/>
        <w:tblW w:w="5000" w:type="pct"/>
        <w:tblLook w:val="0020" w:firstRow="1" w:lastRow="0" w:firstColumn="0" w:lastColumn="0" w:noHBand="0" w:noVBand="0"/>
      </w:tblPr>
      <w:tblGrid>
        <w:gridCol w:w="1212"/>
        <w:gridCol w:w="8138"/>
      </w:tblGrid>
      <w:tr w:rsidR="008F74D0" w14:paraId="08C2339A" w14:textId="77777777" w:rsidTr="00C746BF">
        <w:trPr>
          <w:cnfStyle w:val="100000000000" w:firstRow="1" w:lastRow="0" w:firstColumn="0" w:lastColumn="0" w:oddVBand="0" w:evenVBand="0" w:oddHBand="0" w:evenHBand="0" w:firstRowFirstColumn="0" w:firstRowLastColumn="0" w:lastRowFirstColumn="0" w:lastRowLastColumn="0"/>
          <w:tblHeader/>
        </w:trPr>
        <w:tc>
          <w:tcPr>
            <w:tcW w:w="648" w:type="pct"/>
          </w:tcPr>
          <w:p w14:paraId="2289530C" w14:textId="77777777" w:rsidR="008F74D0" w:rsidRDefault="00000000">
            <w:pPr>
              <w:pStyle w:val="Compact"/>
            </w:pPr>
            <w:r>
              <w:rPr>
                <w:bCs/>
              </w:rPr>
              <w:t>Session</w:t>
            </w:r>
          </w:p>
        </w:tc>
        <w:tc>
          <w:tcPr>
            <w:tcW w:w="4352" w:type="pct"/>
          </w:tcPr>
          <w:p w14:paraId="0943CAA8" w14:textId="77777777" w:rsidR="008F74D0" w:rsidRDefault="00000000">
            <w:pPr>
              <w:pStyle w:val="Compact"/>
            </w:pPr>
            <w:r>
              <w:rPr>
                <w:bCs/>
              </w:rPr>
              <w:t>Focus</w:t>
            </w:r>
          </w:p>
        </w:tc>
      </w:tr>
      <w:tr w:rsidR="008F74D0" w14:paraId="1EC1BFCB" w14:textId="77777777" w:rsidTr="00C746BF">
        <w:tc>
          <w:tcPr>
            <w:tcW w:w="648" w:type="pct"/>
          </w:tcPr>
          <w:p w14:paraId="1D4240A3" w14:textId="77777777" w:rsidR="008F74D0" w:rsidRDefault="00000000">
            <w:pPr>
              <w:pStyle w:val="Compact"/>
            </w:pPr>
            <w:r>
              <w:t>Session 1</w:t>
            </w:r>
          </w:p>
        </w:tc>
        <w:tc>
          <w:tcPr>
            <w:tcW w:w="4352" w:type="pct"/>
          </w:tcPr>
          <w:p w14:paraId="11B66EB5" w14:textId="77777777" w:rsidR="008F74D0" w:rsidRDefault="00000000">
            <w:pPr>
              <w:pStyle w:val="Compact"/>
            </w:pPr>
            <w:r>
              <w:t>Health, communicable vs non-communicable disease, disease interactions, risk factors, correlation vs causal mechanism.</w:t>
            </w:r>
          </w:p>
        </w:tc>
      </w:tr>
      <w:tr w:rsidR="008F74D0" w14:paraId="553DC834" w14:textId="77777777" w:rsidTr="00C746BF">
        <w:tc>
          <w:tcPr>
            <w:tcW w:w="648" w:type="pct"/>
          </w:tcPr>
          <w:p w14:paraId="09E77E67" w14:textId="77777777" w:rsidR="008F74D0" w:rsidRDefault="00000000">
            <w:pPr>
              <w:pStyle w:val="Compact"/>
            </w:pPr>
            <w:r>
              <w:t>Session 2</w:t>
            </w:r>
          </w:p>
        </w:tc>
        <w:tc>
          <w:tcPr>
            <w:tcW w:w="4352" w:type="pct"/>
          </w:tcPr>
          <w:p w14:paraId="10E8FCFA" w14:textId="77777777" w:rsidR="008F74D0" w:rsidRDefault="00000000">
            <w:pPr>
              <w:pStyle w:val="Compact"/>
            </w:pPr>
            <w:r>
              <w:t>Coronary heart disease: fatty deposits, stents, statins, valves, artificial valves, artificial pacemakers, artificial hearts, transplants and treatment evaluation.</w:t>
            </w:r>
          </w:p>
        </w:tc>
      </w:tr>
      <w:tr w:rsidR="008F74D0" w14:paraId="1BB00B8C" w14:textId="77777777" w:rsidTr="00C746BF">
        <w:tc>
          <w:tcPr>
            <w:tcW w:w="648" w:type="pct"/>
          </w:tcPr>
          <w:p w14:paraId="3E36545F" w14:textId="77777777" w:rsidR="008F74D0" w:rsidRDefault="00000000">
            <w:pPr>
              <w:pStyle w:val="Compact"/>
            </w:pPr>
            <w:r>
              <w:t>Session 3</w:t>
            </w:r>
          </w:p>
        </w:tc>
        <w:tc>
          <w:tcPr>
            <w:tcW w:w="4352" w:type="pct"/>
          </w:tcPr>
          <w:p w14:paraId="454FA66A" w14:textId="77777777" w:rsidR="008F74D0" w:rsidRDefault="00000000">
            <w:pPr>
              <w:pStyle w:val="Compact"/>
            </w:pPr>
            <w:r>
              <w:t>Lifestyle disease and cancer: diet, smoking, alcohol, obesity, radiation, benign/malignant tumours and data interpretation.</w:t>
            </w:r>
          </w:p>
        </w:tc>
      </w:tr>
      <w:tr w:rsidR="008F74D0" w14:paraId="50D2FA95" w14:textId="77777777" w:rsidTr="00C746BF">
        <w:tc>
          <w:tcPr>
            <w:tcW w:w="648" w:type="pct"/>
          </w:tcPr>
          <w:p w14:paraId="4BB7C7EF" w14:textId="77777777" w:rsidR="008F74D0" w:rsidRDefault="00000000">
            <w:pPr>
              <w:pStyle w:val="Compact"/>
            </w:pPr>
            <w:r>
              <w:t>Session 4</w:t>
            </w:r>
          </w:p>
        </w:tc>
        <w:tc>
          <w:tcPr>
            <w:tcW w:w="4352" w:type="pct"/>
          </w:tcPr>
          <w:p w14:paraId="647E0000" w14:textId="77777777" w:rsidR="008F74D0" w:rsidRDefault="00000000">
            <w:pPr>
              <w:pStyle w:val="Compact"/>
            </w:pPr>
            <w:r>
              <w:t>Plant tissues and organs: epidermis, palisade/spongy mesophyll, xylem, phloem, meristems, stomata and guard cells.</w:t>
            </w:r>
          </w:p>
        </w:tc>
      </w:tr>
      <w:tr w:rsidR="008F74D0" w14:paraId="65F55D68" w14:textId="77777777" w:rsidTr="00C746BF">
        <w:tc>
          <w:tcPr>
            <w:tcW w:w="648" w:type="pct"/>
          </w:tcPr>
          <w:p w14:paraId="48E40643" w14:textId="77777777" w:rsidR="008F74D0" w:rsidRDefault="00000000">
            <w:pPr>
              <w:pStyle w:val="Compact"/>
            </w:pPr>
            <w:r>
              <w:t>Session 5</w:t>
            </w:r>
          </w:p>
        </w:tc>
        <w:tc>
          <w:tcPr>
            <w:tcW w:w="4352" w:type="pct"/>
          </w:tcPr>
          <w:p w14:paraId="6ED113E6" w14:textId="77777777" w:rsidR="008F74D0" w:rsidRDefault="00000000">
            <w:pPr>
              <w:pStyle w:val="Compact"/>
            </w:pPr>
            <w:r>
              <w:t>Plant transport: transpiration, translocation, root hair cells, environmental factors, potometer-style data and graph interpretation.</w:t>
            </w:r>
          </w:p>
        </w:tc>
      </w:tr>
    </w:tbl>
    <w:p w14:paraId="110D4C8E" w14:textId="77777777" w:rsidR="008F74D0" w:rsidRDefault="008F74D0"/>
    <w:tbl>
      <w:tblPr>
        <w:tblStyle w:val="Table"/>
        <w:tblW w:w="5000" w:type="pct"/>
        <w:tblLook w:val="0020" w:firstRow="1" w:lastRow="0" w:firstColumn="0" w:lastColumn="0" w:noHBand="0" w:noVBand="0"/>
      </w:tblPr>
      <w:tblGrid>
        <w:gridCol w:w="9350"/>
      </w:tblGrid>
      <w:tr w:rsidR="008F74D0" w14:paraId="6ACE6BA1"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463E9B08" w14:textId="0C6ED956" w:rsidR="008F74D0" w:rsidRDefault="00000000">
            <w:pPr>
              <w:pStyle w:val="Compact"/>
            </w:pPr>
            <w:r>
              <w:t>Include: human and financial costs of disease, sampling in health data, leaf structure diagrams, xylem vs phloem, guard cell control of stomata and transpiration factors: light, temperature, humidity and air movement.</w:t>
            </w:r>
          </w:p>
        </w:tc>
      </w:tr>
    </w:tbl>
    <w:p w14:paraId="0C03E4A5" w14:textId="77777777" w:rsidR="008F74D0" w:rsidRDefault="00000000">
      <w:pPr>
        <w:pStyle w:val="BodyText"/>
      </w:pPr>
      <w:r>
        <w:t>Exam practice: CHD/treatment evaluation, lifestyle-risk data, cancer questions, plant tissue structure and transpiration questions.</w:t>
      </w:r>
    </w:p>
    <w:p w14:paraId="0C6749D0" w14:textId="77777777" w:rsidR="008F74D0" w:rsidRDefault="00000000">
      <w:pPr>
        <w:pStyle w:val="BodyText"/>
      </w:pPr>
      <w:r>
        <w:t>Weak-topic fix: explaining correlation/causation or xylem vs phloem functions.</w:t>
      </w:r>
    </w:p>
    <w:p w14:paraId="7187690E" w14:textId="77777777" w:rsidR="008F74D0" w:rsidRDefault="00000000">
      <w:pPr>
        <w:pStyle w:val="Heading2"/>
      </w:pPr>
      <w:bookmarkStart w:id="15" w:name="week-5-infection-and-response"/>
      <w:bookmarkEnd w:id="14"/>
      <w:r>
        <w:t>Week 5: Infection and response</w:t>
      </w:r>
    </w:p>
    <w:tbl>
      <w:tblPr>
        <w:tblStyle w:val="Table"/>
        <w:tblW w:w="5000" w:type="pct"/>
        <w:tblLook w:val="0020" w:firstRow="1" w:lastRow="0" w:firstColumn="0" w:lastColumn="0" w:noHBand="0" w:noVBand="0"/>
      </w:tblPr>
      <w:tblGrid>
        <w:gridCol w:w="1212"/>
        <w:gridCol w:w="8138"/>
      </w:tblGrid>
      <w:tr w:rsidR="008F74D0" w14:paraId="1D33DD54" w14:textId="77777777" w:rsidTr="00C746BF">
        <w:trPr>
          <w:cnfStyle w:val="100000000000" w:firstRow="1" w:lastRow="0" w:firstColumn="0" w:lastColumn="0" w:oddVBand="0" w:evenVBand="0" w:oddHBand="0" w:evenHBand="0" w:firstRowFirstColumn="0" w:firstRowLastColumn="0" w:lastRowFirstColumn="0" w:lastRowLastColumn="0"/>
          <w:tblHeader/>
        </w:trPr>
        <w:tc>
          <w:tcPr>
            <w:tcW w:w="648" w:type="pct"/>
          </w:tcPr>
          <w:p w14:paraId="72D63CA3" w14:textId="77777777" w:rsidR="008F74D0" w:rsidRDefault="00000000">
            <w:pPr>
              <w:pStyle w:val="Compact"/>
            </w:pPr>
            <w:r>
              <w:rPr>
                <w:bCs/>
              </w:rPr>
              <w:t>Session</w:t>
            </w:r>
          </w:p>
        </w:tc>
        <w:tc>
          <w:tcPr>
            <w:tcW w:w="4352" w:type="pct"/>
          </w:tcPr>
          <w:p w14:paraId="1FE1317A" w14:textId="77777777" w:rsidR="008F74D0" w:rsidRDefault="00000000">
            <w:pPr>
              <w:pStyle w:val="Compact"/>
            </w:pPr>
            <w:r>
              <w:rPr>
                <w:bCs/>
              </w:rPr>
              <w:t>Focus</w:t>
            </w:r>
          </w:p>
        </w:tc>
      </w:tr>
      <w:tr w:rsidR="008F74D0" w14:paraId="74E15F24" w14:textId="77777777" w:rsidTr="00C746BF">
        <w:tc>
          <w:tcPr>
            <w:tcW w:w="648" w:type="pct"/>
          </w:tcPr>
          <w:p w14:paraId="69BEA858" w14:textId="77777777" w:rsidR="008F74D0" w:rsidRDefault="00000000">
            <w:pPr>
              <w:pStyle w:val="Compact"/>
            </w:pPr>
            <w:r>
              <w:t>Session 1</w:t>
            </w:r>
          </w:p>
        </w:tc>
        <w:tc>
          <w:tcPr>
            <w:tcW w:w="4352" w:type="pct"/>
          </w:tcPr>
          <w:p w14:paraId="524D2716" w14:textId="77777777" w:rsidR="008F74D0" w:rsidRDefault="00000000">
            <w:pPr>
              <w:pStyle w:val="Compact"/>
            </w:pPr>
            <w:r>
              <w:t>Pathogens and spread: bacteria, viruses, fungi and protists; direct contact, air, water and vectors.</w:t>
            </w:r>
          </w:p>
        </w:tc>
      </w:tr>
      <w:tr w:rsidR="008F74D0" w14:paraId="373BEE5C" w14:textId="77777777" w:rsidTr="00C746BF">
        <w:tc>
          <w:tcPr>
            <w:tcW w:w="648" w:type="pct"/>
          </w:tcPr>
          <w:p w14:paraId="050BD45A" w14:textId="77777777" w:rsidR="008F74D0" w:rsidRDefault="00000000">
            <w:pPr>
              <w:pStyle w:val="Compact"/>
            </w:pPr>
            <w:r>
              <w:t>Session 2</w:t>
            </w:r>
          </w:p>
        </w:tc>
        <w:tc>
          <w:tcPr>
            <w:tcW w:w="4352" w:type="pct"/>
          </w:tcPr>
          <w:p w14:paraId="31DE464E" w14:textId="77777777" w:rsidR="008F74D0" w:rsidRDefault="00000000">
            <w:pPr>
              <w:pStyle w:val="Compact"/>
            </w:pPr>
            <w:r>
              <w:t>Disease examples: measles, HIV/AIDS, TMV, salmonella, gonorrhoea, rose black spot, malaria and plant disease symptoms.</w:t>
            </w:r>
          </w:p>
        </w:tc>
      </w:tr>
      <w:tr w:rsidR="008F74D0" w14:paraId="3D4631EB" w14:textId="77777777" w:rsidTr="00C746BF">
        <w:tc>
          <w:tcPr>
            <w:tcW w:w="648" w:type="pct"/>
          </w:tcPr>
          <w:p w14:paraId="113418F7" w14:textId="77777777" w:rsidR="008F74D0" w:rsidRDefault="00000000">
            <w:pPr>
              <w:pStyle w:val="Compact"/>
            </w:pPr>
            <w:r>
              <w:lastRenderedPageBreak/>
              <w:t>Session 3</w:t>
            </w:r>
          </w:p>
        </w:tc>
        <w:tc>
          <w:tcPr>
            <w:tcW w:w="4352" w:type="pct"/>
          </w:tcPr>
          <w:p w14:paraId="16AE7188" w14:textId="77777777" w:rsidR="008F74D0" w:rsidRDefault="00000000">
            <w:pPr>
              <w:pStyle w:val="Compact"/>
            </w:pPr>
            <w:r>
              <w:t>Human defences and immune response: skin, mucus, stomach acid, white blood cells, phagocytosis, antibodies and antitoxins.</w:t>
            </w:r>
          </w:p>
        </w:tc>
      </w:tr>
      <w:tr w:rsidR="008F74D0" w14:paraId="1A158069" w14:textId="77777777" w:rsidTr="00C746BF">
        <w:tc>
          <w:tcPr>
            <w:tcW w:w="648" w:type="pct"/>
          </w:tcPr>
          <w:p w14:paraId="48F5D119" w14:textId="77777777" w:rsidR="008F74D0" w:rsidRDefault="00000000">
            <w:pPr>
              <w:pStyle w:val="Compact"/>
            </w:pPr>
            <w:r>
              <w:t>Session 4</w:t>
            </w:r>
          </w:p>
        </w:tc>
        <w:tc>
          <w:tcPr>
            <w:tcW w:w="4352" w:type="pct"/>
          </w:tcPr>
          <w:p w14:paraId="196385EC" w14:textId="77777777" w:rsidR="008F74D0" w:rsidRDefault="00000000">
            <w:pPr>
              <w:pStyle w:val="Compact"/>
            </w:pPr>
            <w:r>
              <w:t>Vaccination, antibiotics, painkillers, antibiotic resistance, drug discovery from plants/microorganisms, preclinical/clinical testing, placebo, double blind trials and peer review.</w:t>
            </w:r>
          </w:p>
        </w:tc>
      </w:tr>
      <w:tr w:rsidR="008F74D0" w14:paraId="38F6985F" w14:textId="77777777" w:rsidTr="00C746BF">
        <w:tc>
          <w:tcPr>
            <w:tcW w:w="648" w:type="pct"/>
          </w:tcPr>
          <w:p w14:paraId="45EBEF2C" w14:textId="77777777" w:rsidR="008F74D0" w:rsidRDefault="00000000">
            <w:pPr>
              <w:pStyle w:val="Compact"/>
            </w:pPr>
            <w:r>
              <w:t>Session 5</w:t>
            </w:r>
          </w:p>
        </w:tc>
        <w:tc>
          <w:tcPr>
            <w:tcW w:w="4352" w:type="pct"/>
          </w:tcPr>
          <w:p w14:paraId="07433937" w14:textId="77777777" w:rsidR="008F74D0" w:rsidRDefault="00000000">
            <w:pPr>
              <w:pStyle w:val="Compact"/>
            </w:pPr>
            <w:r>
              <w:t>Biology-only/HT: monoclonal antibodies, pregnancy tests, diagnosis, research, targeted treatment, plant disease detection and plant defences.</w:t>
            </w:r>
          </w:p>
        </w:tc>
      </w:tr>
    </w:tbl>
    <w:p w14:paraId="6740407D" w14:textId="77777777" w:rsidR="008F74D0" w:rsidRDefault="008F74D0"/>
    <w:tbl>
      <w:tblPr>
        <w:tblStyle w:val="Table"/>
        <w:tblW w:w="5000" w:type="pct"/>
        <w:tblLook w:val="0020" w:firstRow="1" w:lastRow="0" w:firstColumn="0" w:lastColumn="0" w:noHBand="0" w:noVBand="0"/>
      </w:tblPr>
      <w:tblGrid>
        <w:gridCol w:w="9350"/>
      </w:tblGrid>
      <w:tr w:rsidR="008F74D0" w14:paraId="676DFDC3"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26F6DC4B" w14:textId="79CEC3DC" w:rsidR="008F74D0" w:rsidRDefault="00000000">
            <w:pPr>
              <w:pStyle w:val="Compact"/>
            </w:pPr>
            <w:r>
              <w:t>Include: aphids as vectors, nitrate deficiency causing stunted growth, magnesium deficiency causing chlorosis, plant disease detection using manuals/labs/test kits, cellulose walls, waxy cuticle, bark, antibacterial chemicals, poisons, thorns, hairs, drooping/curling leaves and mimicry. Add digitalis, aspirin and penicillin as drug-origin examples.</w:t>
            </w:r>
          </w:p>
        </w:tc>
      </w:tr>
    </w:tbl>
    <w:p w14:paraId="01AD1DDA" w14:textId="77777777" w:rsidR="008F74D0" w:rsidRDefault="00000000">
      <w:pPr>
        <w:pStyle w:val="BodyText"/>
      </w:pPr>
      <w:r>
        <w:t>Exam practice: disease comparison, immune response, vaccination, drug testing, antibiotic resistance and monoclonal-antibody questions.</w:t>
      </w:r>
    </w:p>
    <w:p w14:paraId="695ED8E8" w14:textId="77777777" w:rsidR="008F74D0" w:rsidRDefault="00000000">
      <w:pPr>
        <w:pStyle w:val="BodyText"/>
      </w:pPr>
      <w:r>
        <w:t>Weak-topic fix: remembering disease examples or explaining vaccination without saying the vaccine “contains the disease”.</w:t>
      </w:r>
    </w:p>
    <w:p w14:paraId="76B43CA2" w14:textId="77777777" w:rsidR="008F74D0" w:rsidRDefault="00000000">
      <w:pPr>
        <w:pStyle w:val="Heading2"/>
      </w:pPr>
      <w:bookmarkStart w:id="16" w:name="Xf4dd980b2d915275ef31ec5066117ee2c7e0e84"/>
      <w:bookmarkEnd w:id="15"/>
      <w:r>
        <w:t>Week 6: Bioenergetics and Paper 1 consolidation</w:t>
      </w:r>
    </w:p>
    <w:tbl>
      <w:tblPr>
        <w:tblStyle w:val="Table"/>
        <w:tblW w:w="5000" w:type="pct"/>
        <w:tblLook w:val="0020" w:firstRow="1" w:lastRow="0" w:firstColumn="0" w:lastColumn="0" w:noHBand="0" w:noVBand="0"/>
      </w:tblPr>
      <w:tblGrid>
        <w:gridCol w:w="1212"/>
        <w:gridCol w:w="8138"/>
      </w:tblGrid>
      <w:tr w:rsidR="008F74D0" w14:paraId="6633C6CE" w14:textId="77777777" w:rsidTr="00C746BF">
        <w:trPr>
          <w:cnfStyle w:val="100000000000" w:firstRow="1" w:lastRow="0" w:firstColumn="0" w:lastColumn="0" w:oddVBand="0" w:evenVBand="0" w:oddHBand="0" w:evenHBand="0" w:firstRowFirstColumn="0" w:firstRowLastColumn="0" w:lastRowFirstColumn="0" w:lastRowLastColumn="0"/>
          <w:tblHeader/>
        </w:trPr>
        <w:tc>
          <w:tcPr>
            <w:tcW w:w="648" w:type="pct"/>
          </w:tcPr>
          <w:p w14:paraId="7B870976" w14:textId="77777777" w:rsidR="008F74D0" w:rsidRDefault="00000000">
            <w:pPr>
              <w:pStyle w:val="Compact"/>
            </w:pPr>
            <w:r>
              <w:rPr>
                <w:bCs/>
              </w:rPr>
              <w:t>Session</w:t>
            </w:r>
          </w:p>
        </w:tc>
        <w:tc>
          <w:tcPr>
            <w:tcW w:w="4352" w:type="pct"/>
          </w:tcPr>
          <w:p w14:paraId="0682E264" w14:textId="77777777" w:rsidR="008F74D0" w:rsidRDefault="00000000">
            <w:pPr>
              <w:pStyle w:val="Compact"/>
            </w:pPr>
            <w:r>
              <w:rPr>
                <w:bCs/>
              </w:rPr>
              <w:t>Focus</w:t>
            </w:r>
          </w:p>
        </w:tc>
      </w:tr>
      <w:tr w:rsidR="008F74D0" w14:paraId="43B69497" w14:textId="77777777" w:rsidTr="00C746BF">
        <w:tc>
          <w:tcPr>
            <w:tcW w:w="648" w:type="pct"/>
          </w:tcPr>
          <w:p w14:paraId="6B5EBAAE" w14:textId="77777777" w:rsidR="008F74D0" w:rsidRDefault="00000000">
            <w:pPr>
              <w:pStyle w:val="Compact"/>
            </w:pPr>
            <w:r>
              <w:t>Session 1</w:t>
            </w:r>
          </w:p>
        </w:tc>
        <w:tc>
          <w:tcPr>
            <w:tcW w:w="4352" w:type="pct"/>
          </w:tcPr>
          <w:p w14:paraId="2C2C89FE" w14:textId="77777777" w:rsidR="008F74D0" w:rsidRDefault="00000000">
            <w:pPr>
              <w:pStyle w:val="Compact"/>
            </w:pPr>
            <w:r>
              <w:t>Photosynthesis: word and symbol equations, chlorophyll, limiting factors, uses of glucose and mineral ion links.</w:t>
            </w:r>
          </w:p>
        </w:tc>
      </w:tr>
      <w:tr w:rsidR="008F74D0" w14:paraId="02ED6764" w14:textId="77777777" w:rsidTr="00C746BF">
        <w:tc>
          <w:tcPr>
            <w:tcW w:w="648" w:type="pct"/>
          </w:tcPr>
          <w:p w14:paraId="4E6F2AFD" w14:textId="77777777" w:rsidR="008F74D0" w:rsidRDefault="00000000">
            <w:pPr>
              <w:pStyle w:val="Compact"/>
            </w:pPr>
            <w:r>
              <w:t>Session 2</w:t>
            </w:r>
          </w:p>
        </w:tc>
        <w:tc>
          <w:tcPr>
            <w:tcW w:w="4352" w:type="pct"/>
          </w:tcPr>
          <w:p w14:paraId="19D1065A" w14:textId="77777777" w:rsidR="008F74D0" w:rsidRDefault="00000000">
            <w:pPr>
              <w:pStyle w:val="Compact"/>
            </w:pPr>
            <w:r>
              <w:t>RP6 photosynthesis: pondweed, light intensity, oxygen production, controls, heat shield and inverse square law HT.</w:t>
            </w:r>
          </w:p>
        </w:tc>
      </w:tr>
      <w:tr w:rsidR="008F74D0" w14:paraId="1A511268" w14:textId="77777777" w:rsidTr="00C746BF">
        <w:tc>
          <w:tcPr>
            <w:tcW w:w="648" w:type="pct"/>
          </w:tcPr>
          <w:p w14:paraId="68A41FBF" w14:textId="77777777" w:rsidR="008F74D0" w:rsidRDefault="00000000">
            <w:pPr>
              <w:pStyle w:val="Compact"/>
            </w:pPr>
            <w:r>
              <w:t>Session 3</w:t>
            </w:r>
          </w:p>
        </w:tc>
        <w:tc>
          <w:tcPr>
            <w:tcW w:w="4352" w:type="pct"/>
          </w:tcPr>
          <w:p w14:paraId="7B62D9F9" w14:textId="77777777" w:rsidR="008F74D0" w:rsidRDefault="00000000">
            <w:pPr>
              <w:pStyle w:val="Compact"/>
            </w:pPr>
            <w:r>
              <w:t>Aerobic and anaerobic respiration in animals, plants and yeast; equations, products, energy transfer and comparison.</w:t>
            </w:r>
          </w:p>
        </w:tc>
      </w:tr>
      <w:tr w:rsidR="008F74D0" w14:paraId="426A4F92" w14:textId="77777777" w:rsidTr="00C746BF">
        <w:tc>
          <w:tcPr>
            <w:tcW w:w="648" w:type="pct"/>
          </w:tcPr>
          <w:p w14:paraId="333BD774" w14:textId="77777777" w:rsidR="008F74D0" w:rsidRDefault="00000000">
            <w:pPr>
              <w:pStyle w:val="Compact"/>
            </w:pPr>
            <w:r>
              <w:t>Session 4</w:t>
            </w:r>
          </w:p>
        </w:tc>
        <w:tc>
          <w:tcPr>
            <w:tcW w:w="4352" w:type="pct"/>
          </w:tcPr>
          <w:p w14:paraId="19C55569" w14:textId="77777777" w:rsidR="008F74D0" w:rsidRDefault="00000000">
            <w:pPr>
              <w:pStyle w:val="Compact"/>
            </w:pPr>
            <w:r>
              <w:t>Response to exercise, oxygen debt, lactic acid, metabolism, fermentation and links between respiration, photosynthesis and cycling materials.</w:t>
            </w:r>
          </w:p>
        </w:tc>
      </w:tr>
      <w:tr w:rsidR="008F74D0" w14:paraId="6A1DA3DD" w14:textId="77777777" w:rsidTr="00C746BF">
        <w:tc>
          <w:tcPr>
            <w:tcW w:w="648" w:type="pct"/>
          </w:tcPr>
          <w:p w14:paraId="037B7740" w14:textId="77777777" w:rsidR="008F74D0" w:rsidRDefault="00000000">
            <w:pPr>
              <w:pStyle w:val="Compact"/>
            </w:pPr>
            <w:r>
              <w:t>Session 5</w:t>
            </w:r>
          </w:p>
        </w:tc>
        <w:tc>
          <w:tcPr>
            <w:tcW w:w="4352" w:type="pct"/>
          </w:tcPr>
          <w:p w14:paraId="329A723F" w14:textId="77777777" w:rsidR="008F74D0" w:rsidRDefault="00000000">
            <w:pPr>
              <w:pStyle w:val="Compact"/>
            </w:pPr>
            <w:r>
              <w:t>Timed mixed Paper 1 section covering Weeks 1-6, then mark, correct and write a Paper 1 weak-topic repair list.</w:t>
            </w:r>
          </w:p>
        </w:tc>
      </w:tr>
    </w:tbl>
    <w:p w14:paraId="0E245258" w14:textId="77777777" w:rsidR="008F74D0" w:rsidRDefault="008F74D0"/>
    <w:tbl>
      <w:tblPr>
        <w:tblStyle w:val="Table"/>
        <w:tblW w:w="5000" w:type="pct"/>
        <w:tblLook w:val="0020" w:firstRow="1" w:lastRow="0" w:firstColumn="0" w:lastColumn="0" w:noHBand="0" w:noVBand="0"/>
      </w:tblPr>
      <w:tblGrid>
        <w:gridCol w:w="9350"/>
      </w:tblGrid>
      <w:tr w:rsidR="008F74D0" w14:paraId="652E959C"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2277B384" w14:textId="0F79C66A" w:rsidR="008F74D0" w:rsidRDefault="00000000">
            <w:pPr>
              <w:pStyle w:val="Compact"/>
            </w:pPr>
            <w:r>
              <w:t>Include: limiting-factor graph interpretation, rate calculations, greenhouse economics, why temperature must be controlled, metabolism examples and how photosynthesis/respiration link to ecosystem cycles.</w:t>
            </w:r>
          </w:p>
        </w:tc>
      </w:tr>
    </w:tbl>
    <w:p w14:paraId="472E6686" w14:textId="77777777" w:rsidR="008F74D0" w:rsidRDefault="00000000">
      <w:pPr>
        <w:pStyle w:val="BodyText"/>
      </w:pPr>
      <w:r>
        <w:lastRenderedPageBreak/>
        <w:t>Exam practice: photosynthesis, respiration, practical data, limiting factors, exercise response and mixed Paper 1 questions.</w:t>
      </w:r>
    </w:p>
    <w:p w14:paraId="5A200F40" w14:textId="77777777" w:rsidR="008F74D0" w:rsidRDefault="00000000">
      <w:pPr>
        <w:pStyle w:val="BodyText"/>
      </w:pPr>
      <w:r>
        <w:t>Weak-topic fix: balancing photosynthesis/respiration equations or explaining limiting factors using data.</w:t>
      </w:r>
    </w:p>
    <w:p w14:paraId="1AF5EBA9" w14:textId="77777777" w:rsidR="008F74D0" w:rsidRDefault="00000000">
      <w:pPr>
        <w:pStyle w:val="Heading2"/>
      </w:pPr>
      <w:bookmarkStart w:id="17" w:name="X82b98e4e9569f2661a37c7e202a25aade3263d9"/>
      <w:bookmarkEnd w:id="16"/>
      <w:r>
        <w:t>Week 7: Homeostasis I: nervous system, brain, eye and thermoregulation</w:t>
      </w:r>
    </w:p>
    <w:tbl>
      <w:tblPr>
        <w:tblStyle w:val="Table"/>
        <w:tblW w:w="5000" w:type="pct"/>
        <w:tblLook w:val="0020" w:firstRow="1" w:lastRow="0" w:firstColumn="0" w:lastColumn="0" w:noHBand="0" w:noVBand="0"/>
      </w:tblPr>
      <w:tblGrid>
        <w:gridCol w:w="1212"/>
        <w:gridCol w:w="8138"/>
      </w:tblGrid>
      <w:tr w:rsidR="008F74D0" w14:paraId="573D4C87" w14:textId="77777777" w:rsidTr="00C746BF">
        <w:trPr>
          <w:cnfStyle w:val="100000000000" w:firstRow="1" w:lastRow="0" w:firstColumn="0" w:lastColumn="0" w:oddVBand="0" w:evenVBand="0" w:oddHBand="0" w:evenHBand="0" w:firstRowFirstColumn="0" w:firstRowLastColumn="0" w:lastRowFirstColumn="0" w:lastRowLastColumn="0"/>
          <w:tblHeader/>
        </w:trPr>
        <w:tc>
          <w:tcPr>
            <w:tcW w:w="648" w:type="pct"/>
          </w:tcPr>
          <w:p w14:paraId="675E6AF7" w14:textId="77777777" w:rsidR="008F74D0" w:rsidRDefault="00000000">
            <w:pPr>
              <w:pStyle w:val="Compact"/>
            </w:pPr>
            <w:r>
              <w:rPr>
                <w:bCs/>
              </w:rPr>
              <w:t>Session</w:t>
            </w:r>
          </w:p>
        </w:tc>
        <w:tc>
          <w:tcPr>
            <w:tcW w:w="4352" w:type="pct"/>
          </w:tcPr>
          <w:p w14:paraId="2C3A64E4" w14:textId="77777777" w:rsidR="008F74D0" w:rsidRDefault="00000000">
            <w:pPr>
              <w:pStyle w:val="Compact"/>
            </w:pPr>
            <w:r>
              <w:rPr>
                <w:bCs/>
              </w:rPr>
              <w:t>Focus</w:t>
            </w:r>
          </w:p>
        </w:tc>
      </w:tr>
      <w:tr w:rsidR="008F74D0" w14:paraId="7A4BCE17" w14:textId="77777777" w:rsidTr="00C746BF">
        <w:tc>
          <w:tcPr>
            <w:tcW w:w="648" w:type="pct"/>
          </w:tcPr>
          <w:p w14:paraId="65ADBEBE" w14:textId="77777777" w:rsidR="008F74D0" w:rsidRDefault="00000000">
            <w:pPr>
              <w:pStyle w:val="Compact"/>
            </w:pPr>
            <w:r>
              <w:t>Session 1</w:t>
            </w:r>
          </w:p>
        </w:tc>
        <w:tc>
          <w:tcPr>
            <w:tcW w:w="4352" w:type="pct"/>
          </w:tcPr>
          <w:p w14:paraId="557B67D9" w14:textId="77777777" w:rsidR="008F74D0" w:rsidRDefault="00000000">
            <w:pPr>
              <w:pStyle w:val="Compact"/>
            </w:pPr>
            <w:r>
              <w:t>Homeostasis basics: internal conditions, receptors, coordination centres, effectors and response pathways.</w:t>
            </w:r>
          </w:p>
        </w:tc>
      </w:tr>
      <w:tr w:rsidR="008F74D0" w14:paraId="7A93E7CA" w14:textId="77777777" w:rsidTr="00C746BF">
        <w:tc>
          <w:tcPr>
            <w:tcW w:w="648" w:type="pct"/>
          </w:tcPr>
          <w:p w14:paraId="492E3587" w14:textId="77777777" w:rsidR="008F74D0" w:rsidRDefault="00000000">
            <w:pPr>
              <w:pStyle w:val="Compact"/>
            </w:pPr>
            <w:r>
              <w:t>Session 2</w:t>
            </w:r>
          </w:p>
        </w:tc>
        <w:tc>
          <w:tcPr>
            <w:tcW w:w="4352" w:type="pct"/>
          </w:tcPr>
          <w:p w14:paraId="0CC8488C" w14:textId="77777777" w:rsidR="008F74D0" w:rsidRDefault="00000000">
            <w:pPr>
              <w:pStyle w:val="Compact"/>
            </w:pPr>
            <w:r>
              <w:t>Nervous system: neurones, synapses, reflex arcs, response time and explaining rapid automatic responses.</w:t>
            </w:r>
          </w:p>
        </w:tc>
      </w:tr>
      <w:tr w:rsidR="008F74D0" w14:paraId="6BDD7A65" w14:textId="77777777" w:rsidTr="00C746BF">
        <w:tc>
          <w:tcPr>
            <w:tcW w:w="648" w:type="pct"/>
          </w:tcPr>
          <w:p w14:paraId="173034C9" w14:textId="77777777" w:rsidR="008F74D0" w:rsidRDefault="00000000">
            <w:pPr>
              <w:pStyle w:val="Compact"/>
            </w:pPr>
            <w:r>
              <w:t>Session 3</w:t>
            </w:r>
          </w:p>
        </w:tc>
        <w:tc>
          <w:tcPr>
            <w:tcW w:w="4352" w:type="pct"/>
          </w:tcPr>
          <w:p w14:paraId="2F65B4FF" w14:textId="77777777" w:rsidR="008F74D0" w:rsidRDefault="00000000">
            <w:pPr>
              <w:pStyle w:val="Compact"/>
            </w:pPr>
            <w:r>
              <w:t>RP7 reaction time: ruler drop method, repeats, means, controls, ethics, caffeine/distraction variables and evaluation.</w:t>
            </w:r>
          </w:p>
        </w:tc>
      </w:tr>
      <w:tr w:rsidR="008F74D0" w14:paraId="319D71E0" w14:textId="77777777" w:rsidTr="00C746BF">
        <w:tc>
          <w:tcPr>
            <w:tcW w:w="648" w:type="pct"/>
          </w:tcPr>
          <w:p w14:paraId="2AAD53C7" w14:textId="77777777" w:rsidR="008F74D0" w:rsidRDefault="00000000">
            <w:pPr>
              <w:pStyle w:val="Compact"/>
            </w:pPr>
            <w:r>
              <w:t>Session 4</w:t>
            </w:r>
          </w:p>
        </w:tc>
        <w:tc>
          <w:tcPr>
            <w:tcW w:w="4352" w:type="pct"/>
          </w:tcPr>
          <w:p w14:paraId="5673C019" w14:textId="77777777" w:rsidR="008F74D0" w:rsidRDefault="00000000">
            <w:pPr>
              <w:pStyle w:val="Compact"/>
            </w:pPr>
            <w:r>
              <w:t>Brain and eye HT/Biology-only: cerebral cortex, cerebellum, medulla, retina, lens, ciliary muscles, suspensory ligaments, accommodation, myopia and hyperopia.</w:t>
            </w:r>
          </w:p>
        </w:tc>
      </w:tr>
      <w:tr w:rsidR="008F74D0" w14:paraId="6080ABBB" w14:textId="77777777" w:rsidTr="00C746BF">
        <w:tc>
          <w:tcPr>
            <w:tcW w:w="648" w:type="pct"/>
          </w:tcPr>
          <w:p w14:paraId="00265C58" w14:textId="77777777" w:rsidR="008F74D0" w:rsidRDefault="00000000">
            <w:pPr>
              <w:pStyle w:val="Compact"/>
            </w:pPr>
            <w:r>
              <w:t>Session 5</w:t>
            </w:r>
          </w:p>
        </w:tc>
        <w:tc>
          <w:tcPr>
            <w:tcW w:w="4352" w:type="pct"/>
          </w:tcPr>
          <w:p w14:paraId="5AB157C3" w14:textId="77777777" w:rsidR="008F74D0" w:rsidRDefault="00000000">
            <w:pPr>
              <w:pStyle w:val="Compact"/>
            </w:pPr>
            <w:r>
              <w:t>Thermoregulation HT: sweating, vasodilation, vasoconstriction, shivering and negative feedback.</w:t>
            </w:r>
          </w:p>
        </w:tc>
      </w:tr>
    </w:tbl>
    <w:p w14:paraId="43490FA2" w14:textId="77777777" w:rsidR="008F74D0" w:rsidRDefault="008F74D0"/>
    <w:tbl>
      <w:tblPr>
        <w:tblStyle w:val="Table"/>
        <w:tblW w:w="5000" w:type="pct"/>
        <w:tblLook w:val="0020" w:firstRow="1" w:lastRow="0" w:firstColumn="0" w:lastColumn="0" w:noHBand="0" w:noVBand="0"/>
      </w:tblPr>
      <w:tblGrid>
        <w:gridCol w:w="9350"/>
      </w:tblGrid>
      <w:tr w:rsidR="008F74D0" w14:paraId="6DD9D5BB"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64E98680" w14:textId="5F45FDED" w:rsidR="008F74D0" w:rsidRDefault="00000000">
            <w:pPr>
              <w:pStyle w:val="Compact"/>
            </w:pPr>
            <w:r>
              <w:rPr>
                <w:bCs/>
              </w:rPr>
              <w:t>I</w:t>
            </w:r>
            <w:r>
              <w:t>nclude: stimulus -&gt; receptor -&gt; coordinator -&gt; effector -&gt; response. Practise brain/eye diagrams, synapse descriptions, reaction-time method evaluation and feedback loops.</w:t>
            </w:r>
          </w:p>
        </w:tc>
      </w:tr>
    </w:tbl>
    <w:p w14:paraId="58E96317" w14:textId="77777777" w:rsidR="008F74D0" w:rsidRDefault="00000000">
      <w:pPr>
        <w:pStyle w:val="BodyText"/>
      </w:pPr>
      <w:r>
        <w:t>Exam practice: reflex arc, reaction-time practical, brain/eye structure, thermoregulation and homeostasis questions.</w:t>
      </w:r>
    </w:p>
    <w:p w14:paraId="0C8B4273" w14:textId="77777777" w:rsidR="008F74D0" w:rsidRDefault="00000000">
      <w:pPr>
        <w:pStyle w:val="BodyText"/>
      </w:pPr>
      <w:r>
        <w:t>Weak-topic fix: using the correct order in nervous pathways or evaluating reaction-time methods.</w:t>
      </w:r>
    </w:p>
    <w:p w14:paraId="5580E821" w14:textId="77777777" w:rsidR="008F74D0" w:rsidRDefault="00000000">
      <w:pPr>
        <w:pStyle w:val="Heading2"/>
      </w:pPr>
      <w:bookmarkStart w:id="18" w:name="Xb88875fc29cba26a508c03e621a133c33d145aa"/>
      <w:bookmarkEnd w:id="17"/>
      <w:r>
        <w:t>Week 8: Homeostasis II: hormones, kidneys, reproduction and plant hormones</w:t>
      </w:r>
    </w:p>
    <w:tbl>
      <w:tblPr>
        <w:tblStyle w:val="Table"/>
        <w:tblW w:w="5000" w:type="pct"/>
        <w:tblLook w:val="0020" w:firstRow="1" w:lastRow="0" w:firstColumn="0" w:lastColumn="0" w:noHBand="0" w:noVBand="0"/>
      </w:tblPr>
      <w:tblGrid>
        <w:gridCol w:w="1212"/>
        <w:gridCol w:w="8138"/>
      </w:tblGrid>
      <w:tr w:rsidR="008F74D0" w14:paraId="5306DED4" w14:textId="77777777" w:rsidTr="00C746BF">
        <w:trPr>
          <w:cnfStyle w:val="100000000000" w:firstRow="1" w:lastRow="0" w:firstColumn="0" w:lastColumn="0" w:oddVBand="0" w:evenVBand="0" w:oddHBand="0" w:evenHBand="0" w:firstRowFirstColumn="0" w:firstRowLastColumn="0" w:lastRowFirstColumn="0" w:lastRowLastColumn="0"/>
          <w:tblHeader/>
        </w:trPr>
        <w:tc>
          <w:tcPr>
            <w:tcW w:w="648" w:type="pct"/>
          </w:tcPr>
          <w:p w14:paraId="4D561639" w14:textId="77777777" w:rsidR="008F74D0" w:rsidRDefault="00000000">
            <w:pPr>
              <w:pStyle w:val="Compact"/>
            </w:pPr>
            <w:r>
              <w:rPr>
                <w:bCs/>
              </w:rPr>
              <w:t>Session</w:t>
            </w:r>
          </w:p>
        </w:tc>
        <w:tc>
          <w:tcPr>
            <w:tcW w:w="4352" w:type="pct"/>
          </w:tcPr>
          <w:p w14:paraId="7A9F798C" w14:textId="77777777" w:rsidR="008F74D0" w:rsidRDefault="00000000">
            <w:pPr>
              <w:pStyle w:val="Compact"/>
            </w:pPr>
            <w:r>
              <w:rPr>
                <w:bCs/>
              </w:rPr>
              <w:t>Focus</w:t>
            </w:r>
          </w:p>
        </w:tc>
      </w:tr>
      <w:tr w:rsidR="008F74D0" w14:paraId="75C2C72A" w14:textId="77777777" w:rsidTr="00C746BF">
        <w:tc>
          <w:tcPr>
            <w:tcW w:w="648" w:type="pct"/>
          </w:tcPr>
          <w:p w14:paraId="499F454E" w14:textId="77777777" w:rsidR="008F74D0" w:rsidRDefault="00000000">
            <w:pPr>
              <w:pStyle w:val="Compact"/>
            </w:pPr>
            <w:r>
              <w:t>Session 1</w:t>
            </w:r>
          </w:p>
        </w:tc>
        <w:tc>
          <w:tcPr>
            <w:tcW w:w="4352" w:type="pct"/>
          </w:tcPr>
          <w:p w14:paraId="7E329673" w14:textId="77777777" w:rsidR="008F74D0" w:rsidRDefault="00000000">
            <w:pPr>
              <w:pStyle w:val="Compact"/>
            </w:pPr>
            <w:r>
              <w:t>Endocrine system: glands, hormones, blood transport, slower/longer-lasting coordination and comparison with nerves.</w:t>
            </w:r>
          </w:p>
        </w:tc>
      </w:tr>
      <w:tr w:rsidR="008F74D0" w14:paraId="04E862F4" w14:textId="77777777" w:rsidTr="00C746BF">
        <w:tc>
          <w:tcPr>
            <w:tcW w:w="648" w:type="pct"/>
          </w:tcPr>
          <w:p w14:paraId="4C5F8D2B" w14:textId="77777777" w:rsidR="008F74D0" w:rsidRDefault="00000000">
            <w:pPr>
              <w:pStyle w:val="Compact"/>
            </w:pPr>
            <w:r>
              <w:t>Session 2</w:t>
            </w:r>
          </w:p>
        </w:tc>
        <w:tc>
          <w:tcPr>
            <w:tcW w:w="4352" w:type="pct"/>
          </w:tcPr>
          <w:p w14:paraId="08B78EA7" w14:textId="77777777" w:rsidR="008F74D0" w:rsidRDefault="00000000">
            <w:pPr>
              <w:pStyle w:val="Compact"/>
            </w:pPr>
            <w:r>
              <w:t>Blood glucose control: insulin, glucagon, glycogen, Type 1/Type 2 diabetes and negative feedback HT.</w:t>
            </w:r>
          </w:p>
        </w:tc>
      </w:tr>
      <w:tr w:rsidR="008F74D0" w14:paraId="73A55737" w14:textId="77777777" w:rsidTr="00C746BF">
        <w:tc>
          <w:tcPr>
            <w:tcW w:w="648" w:type="pct"/>
          </w:tcPr>
          <w:p w14:paraId="6228ECA7" w14:textId="77777777" w:rsidR="008F74D0" w:rsidRDefault="00000000">
            <w:pPr>
              <w:pStyle w:val="Compact"/>
            </w:pPr>
            <w:r>
              <w:t>Session 3</w:t>
            </w:r>
          </w:p>
        </w:tc>
        <w:tc>
          <w:tcPr>
            <w:tcW w:w="4352" w:type="pct"/>
          </w:tcPr>
          <w:p w14:paraId="570B9D7B" w14:textId="77777777" w:rsidR="008F74D0" w:rsidRDefault="00000000">
            <w:pPr>
              <w:pStyle w:val="Compact"/>
            </w:pPr>
            <w:r>
              <w:t>Kidneys and water balance: filtration, selective reabsorption, urea, deamination in the liver HT, ADH, dialysis and transplant evaluation.</w:t>
            </w:r>
          </w:p>
        </w:tc>
      </w:tr>
      <w:tr w:rsidR="008F74D0" w14:paraId="3438125F" w14:textId="77777777" w:rsidTr="00C746BF">
        <w:tc>
          <w:tcPr>
            <w:tcW w:w="648" w:type="pct"/>
          </w:tcPr>
          <w:p w14:paraId="290FC986" w14:textId="77777777" w:rsidR="008F74D0" w:rsidRDefault="00000000">
            <w:pPr>
              <w:pStyle w:val="Compact"/>
            </w:pPr>
            <w:r>
              <w:lastRenderedPageBreak/>
              <w:t>Session 4</w:t>
            </w:r>
          </w:p>
        </w:tc>
        <w:tc>
          <w:tcPr>
            <w:tcW w:w="4352" w:type="pct"/>
          </w:tcPr>
          <w:p w14:paraId="5DB2ECEC" w14:textId="77777777" w:rsidR="008F74D0" w:rsidRDefault="00000000">
            <w:pPr>
              <w:pStyle w:val="Compact"/>
            </w:pPr>
            <w:r>
              <w:t>Reproduction: menstrual cycle, FSH, LH, oestrogen, progesterone, contraception, fertility treatments, IVF and evaluation.</w:t>
            </w:r>
          </w:p>
        </w:tc>
      </w:tr>
      <w:tr w:rsidR="008F74D0" w14:paraId="033D98D0" w14:textId="77777777" w:rsidTr="00C746BF">
        <w:tc>
          <w:tcPr>
            <w:tcW w:w="648" w:type="pct"/>
          </w:tcPr>
          <w:p w14:paraId="66258AEB" w14:textId="77777777" w:rsidR="008F74D0" w:rsidRDefault="00000000">
            <w:pPr>
              <w:pStyle w:val="Compact"/>
            </w:pPr>
            <w:r>
              <w:t>Session 5</w:t>
            </w:r>
          </w:p>
        </w:tc>
        <w:tc>
          <w:tcPr>
            <w:tcW w:w="4352" w:type="pct"/>
          </w:tcPr>
          <w:p w14:paraId="494F535B" w14:textId="77777777" w:rsidR="008F74D0" w:rsidRDefault="00000000">
            <w:pPr>
              <w:pStyle w:val="Compact"/>
            </w:pPr>
            <w:r>
              <w:t>Plant hormones and RP8: auxin, phototropism, gravitropism, gibberellins, ethene, weed killers, rooting powders, tissue culture and fruit ripening.</w:t>
            </w:r>
          </w:p>
        </w:tc>
      </w:tr>
    </w:tbl>
    <w:p w14:paraId="6D1C135D" w14:textId="77777777" w:rsidR="008F74D0" w:rsidRDefault="008F74D0"/>
    <w:tbl>
      <w:tblPr>
        <w:tblStyle w:val="Table"/>
        <w:tblW w:w="5000" w:type="pct"/>
        <w:tblLook w:val="0020" w:firstRow="1" w:lastRow="0" w:firstColumn="0" w:lastColumn="0" w:noHBand="0" w:noVBand="0"/>
      </w:tblPr>
      <w:tblGrid>
        <w:gridCol w:w="9350"/>
      </w:tblGrid>
      <w:tr w:rsidR="008F74D0" w14:paraId="04E0D817"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691FD2A4" w14:textId="4C5ED5FA" w:rsidR="008F74D0" w:rsidRDefault="00000000">
            <w:pPr>
              <w:pStyle w:val="Compact"/>
            </w:pPr>
            <w:r>
              <w:t>Include: adrenaline and thyroxine feedback systems HT, endocrine gland locations, hormone graph interpretation and “detect-change-correct” language for negative feedback.</w:t>
            </w:r>
          </w:p>
        </w:tc>
      </w:tr>
    </w:tbl>
    <w:p w14:paraId="40CE9D28" w14:textId="77777777" w:rsidR="008F74D0" w:rsidRDefault="00000000">
      <w:pPr>
        <w:pStyle w:val="BodyText"/>
      </w:pPr>
      <w:r>
        <w:t>Exam practice: blood glucose, diabetes, kidney function, ADH, menstrual cycle, IVF/contraception, plant hormones and seedling practical questions.</w:t>
      </w:r>
    </w:p>
    <w:p w14:paraId="516FE737" w14:textId="77777777" w:rsidR="008F74D0" w:rsidRDefault="00000000">
      <w:pPr>
        <w:pStyle w:val="BodyText"/>
      </w:pPr>
      <w:r>
        <w:t>Weak-topic fix: negative feedback diagrams or comparing dialysis with transplant.</w:t>
      </w:r>
    </w:p>
    <w:p w14:paraId="4D060118" w14:textId="77777777" w:rsidR="008F74D0" w:rsidRDefault="00000000">
      <w:pPr>
        <w:pStyle w:val="Heading2"/>
      </w:pPr>
      <w:bookmarkStart w:id="19" w:name="X3df799e32f29654d729605406f1a89bd47080a4"/>
      <w:bookmarkEnd w:id="18"/>
      <w:r>
        <w:t>Week 9: Inheritance, DNA and genetic crosses</w:t>
      </w:r>
    </w:p>
    <w:tbl>
      <w:tblPr>
        <w:tblStyle w:val="Table"/>
        <w:tblW w:w="5000" w:type="pct"/>
        <w:tblLook w:val="0020" w:firstRow="1" w:lastRow="0" w:firstColumn="0" w:lastColumn="0" w:noHBand="0" w:noVBand="0"/>
      </w:tblPr>
      <w:tblGrid>
        <w:gridCol w:w="1212"/>
        <w:gridCol w:w="8138"/>
      </w:tblGrid>
      <w:tr w:rsidR="008F74D0" w14:paraId="68BA2530" w14:textId="77777777" w:rsidTr="00C746BF">
        <w:trPr>
          <w:cnfStyle w:val="100000000000" w:firstRow="1" w:lastRow="0" w:firstColumn="0" w:lastColumn="0" w:oddVBand="0" w:evenVBand="0" w:oddHBand="0" w:evenHBand="0" w:firstRowFirstColumn="0" w:firstRowLastColumn="0" w:lastRowFirstColumn="0" w:lastRowLastColumn="0"/>
          <w:tblHeader/>
        </w:trPr>
        <w:tc>
          <w:tcPr>
            <w:tcW w:w="648" w:type="pct"/>
          </w:tcPr>
          <w:p w14:paraId="7A64E6EF" w14:textId="77777777" w:rsidR="008F74D0" w:rsidRDefault="00000000">
            <w:pPr>
              <w:pStyle w:val="Compact"/>
            </w:pPr>
            <w:r>
              <w:rPr>
                <w:bCs/>
              </w:rPr>
              <w:t>Session</w:t>
            </w:r>
          </w:p>
        </w:tc>
        <w:tc>
          <w:tcPr>
            <w:tcW w:w="4352" w:type="pct"/>
          </w:tcPr>
          <w:p w14:paraId="0BFC4A46" w14:textId="77777777" w:rsidR="008F74D0" w:rsidRDefault="00000000">
            <w:pPr>
              <w:pStyle w:val="Compact"/>
            </w:pPr>
            <w:r>
              <w:rPr>
                <w:bCs/>
              </w:rPr>
              <w:t>Focus</w:t>
            </w:r>
          </w:p>
        </w:tc>
      </w:tr>
      <w:tr w:rsidR="008F74D0" w14:paraId="5A894B9B" w14:textId="77777777" w:rsidTr="00C746BF">
        <w:tc>
          <w:tcPr>
            <w:tcW w:w="648" w:type="pct"/>
          </w:tcPr>
          <w:p w14:paraId="48318066" w14:textId="77777777" w:rsidR="008F74D0" w:rsidRDefault="00000000">
            <w:pPr>
              <w:pStyle w:val="Compact"/>
            </w:pPr>
            <w:r>
              <w:t>Session 1</w:t>
            </w:r>
          </w:p>
        </w:tc>
        <w:tc>
          <w:tcPr>
            <w:tcW w:w="4352" w:type="pct"/>
          </w:tcPr>
          <w:p w14:paraId="2E179A5A" w14:textId="77777777" w:rsidR="008F74D0" w:rsidRDefault="00000000">
            <w:pPr>
              <w:pStyle w:val="Compact"/>
            </w:pPr>
            <w:r>
              <w:t>Sexual and asexual reproduction, meiosis, gametes, fertilisation, variation and comparison with mitosis.</w:t>
            </w:r>
          </w:p>
        </w:tc>
      </w:tr>
      <w:tr w:rsidR="008F74D0" w14:paraId="17AA8698" w14:textId="77777777" w:rsidTr="00C746BF">
        <w:tc>
          <w:tcPr>
            <w:tcW w:w="648" w:type="pct"/>
          </w:tcPr>
          <w:p w14:paraId="60265C23" w14:textId="77777777" w:rsidR="008F74D0" w:rsidRDefault="00000000">
            <w:pPr>
              <w:pStyle w:val="Compact"/>
            </w:pPr>
            <w:r>
              <w:t>Session 2</w:t>
            </w:r>
          </w:p>
        </w:tc>
        <w:tc>
          <w:tcPr>
            <w:tcW w:w="4352" w:type="pct"/>
          </w:tcPr>
          <w:p w14:paraId="3AA99AF5" w14:textId="77777777" w:rsidR="008F74D0" w:rsidRDefault="00000000">
            <w:pPr>
              <w:pStyle w:val="Compact"/>
            </w:pPr>
            <w:r>
              <w:t>DNA and genome: chromosomes, genes, alleles, nucleotide structure, sugar-phosphate backbone, bases A/C/G/T and complementary base pairing HT.</w:t>
            </w:r>
          </w:p>
        </w:tc>
      </w:tr>
      <w:tr w:rsidR="008F74D0" w14:paraId="1FAA33F6" w14:textId="77777777" w:rsidTr="00C746BF">
        <w:tc>
          <w:tcPr>
            <w:tcW w:w="648" w:type="pct"/>
          </w:tcPr>
          <w:p w14:paraId="03FA23AE" w14:textId="77777777" w:rsidR="008F74D0" w:rsidRDefault="00000000">
            <w:pPr>
              <w:pStyle w:val="Compact"/>
            </w:pPr>
            <w:r>
              <w:t>Session 3</w:t>
            </w:r>
          </w:p>
        </w:tc>
        <w:tc>
          <w:tcPr>
            <w:tcW w:w="4352" w:type="pct"/>
          </w:tcPr>
          <w:p w14:paraId="2E376F01" w14:textId="77777777" w:rsidR="008F74D0" w:rsidRDefault="00000000">
            <w:pPr>
              <w:pStyle w:val="Compact"/>
            </w:pPr>
            <w:r>
              <w:t>HT protein synthesis: base triplets, amino acid order, protein shape/function, coding DNA, non-coding DNA and mutations.</w:t>
            </w:r>
          </w:p>
        </w:tc>
      </w:tr>
      <w:tr w:rsidR="008F74D0" w14:paraId="2A0ED710" w14:textId="77777777" w:rsidTr="00C746BF">
        <w:tc>
          <w:tcPr>
            <w:tcW w:w="648" w:type="pct"/>
          </w:tcPr>
          <w:p w14:paraId="5F98197D" w14:textId="77777777" w:rsidR="008F74D0" w:rsidRDefault="00000000">
            <w:pPr>
              <w:pStyle w:val="Compact"/>
            </w:pPr>
            <w:r>
              <w:t>Session 4</w:t>
            </w:r>
          </w:p>
        </w:tc>
        <w:tc>
          <w:tcPr>
            <w:tcW w:w="4352" w:type="pct"/>
          </w:tcPr>
          <w:p w14:paraId="6916C84B" w14:textId="77777777" w:rsidR="008F74D0" w:rsidRDefault="00000000">
            <w:pPr>
              <w:pStyle w:val="Compact"/>
            </w:pPr>
            <w:r>
              <w:t>Genetic inheritance: dominant/recessive alleles, homozygous/heterozygous, genotype/phenotype, Punnett squares, family trees, sex determination and probability.</w:t>
            </w:r>
          </w:p>
        </w:tc>
      </w:tr>
      <w:tr w:rsidR="008F74D0" w14:paraId="544667EA" w14:textId="77777777" w:rsidTr="00C746BF">
        <w:tc>
          <w:tcPr>
            <w:tcW w:w="648" w:type="pct"/>
          </w:tcPr>
          <w:p w14:paraId="165D5748" w14:textId="77777777" w:rsidR="008F74D0" w:rsidRDefault="00000000">
            <w:pPr>
              <w:pStyle w:val="Compact"/>
            </w:pPr>
            <w:r>
              <w:t>Session 5</w:t>
            </w:r>
          </w:p>
        </w:tc>
        <w:tc>
          <w:tcPr>
            <w:tcW w:w="4352" w:type="pct"/>
          </w:tcPr>
          <w:p w14:paraId="15EA302A" w14:textId="77777777" w:rsidR="008F74D0" w:rsidRDefault="00000000">
            <w:pPr>
              <w:pStyle w:val="Compact"/>
            </w:pPr>
            <w:r>
              <w:t>Inherited disorders, cystic fibrosis, polydactyly, embryo screening, variation and interpreting distribution data.</w:t>
            </w:r>
          </w:p>
        </w:tc>
      </w:tr>
    </w:tbl>
    <w:p w14:paraId="2C0D5FBD" w14:textId="77777777" w:rsidR="008F74D0" w:rsidRDefault="008F74D0"/>
    <w:tbl>
      <w:tblPr>
        <w:tblStyle w:val="Table"/>
        <w:tblW w:w="5000" w:type="pct"/>
        <w:tblLook w:val="0020" w:firstRow="1" w:lastRow="0" w:firstColumn="0" w:lastColumn="0" w:noHBand="0" w:noVBand="0"/>
      </w:tblPr>
      <w:tblGrid>
        <w:gridCol w:w="9350"/>
      </w:tblGrid>
      <w:tr w:rsidR="008F74D0" w14:paraId="6AE3C2D1"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181EA670" w14:textId="67EB63C1" w:rsidR="008F74D0" w:rsidRDefault="00000000">
            <w:pPr>
              <w:pStyle w:val="Compact"/>
            </w:pPr>
            <w:r>
              <w:t>Include: advantages/disadvantages of sexual and asexual reproduction, plus examples such as malarial parasites, fungi, strawberry runners and daffodil bulbs. Students should label gametes and offspring clearly in crosses.</w:t>
            </w:r>
          </w:p>
        </w:tc>
      </w:tr>
    </w:tbl>
    <w:p w14:paraId="3EB5CB9B" w14:textId="77777777" w:rsidR="008F74D0" w:rsidRDefault="00000000">
      <w:pPr>
        <w:pStyle w:val="BodyText"/>
      </w:pPr>
      <w:r>
        <w:t>Exam practice: meiosis, DNA, protein synthesis, inheritance, Punnett squares, sex determination, inherited disorders and variation questions.</w:t>
      </w:r>
    </w:p>
    <w:p w14:paraId="5F50C090" w14:textId="77777777" w:rsidR="008F74D0" w:rsidRDefault="00000000">
      <w:pPr>
        <w:pStyle w:val="BodyText"/>
      </w:pPr>
      <w:r>
        <w:t>Weak-topic fix: genotype/phenotype language or probability in genetic crosses.</w:t>
      </w:r>
    </w:p>
    <w:p w14:paraId="37F84A8D" w14:textId="77777777" w:rsidR="008F74D0" w:rsidRDefault="00000000">
      <w:pPr>
        <w:pStyle w:val="Heading2"/>
      </w:pPr>
      <w:bookmarkStart w:id="20" w:name="X2d0a18746cdd7bafb721b20cacfcb1dc84f2a8e"/>
      <w:bookmarkEnd w:id="19"/>
      <w:r>
        <w:lastRenderedPageBreak/>
        <w:t>Week 10: Evolution, classification and genetic technologies</w:t>
      </w:r>
    </w:p>
    <w:tbl>
      <w:tblPr>
        <w:tblStyle w:val="Table"/>
        <w:tblW w:w="5000" w:type="pct"/>
        <w:tblLook w:val="0020" w:firstRow="1" w:lastRow="0" w:firstColumn="0" w:lastColumn="0" w:noHBand="0" w:noVBand="0"/>
      </w:tblPr>
      <w:tblGrid>
        <w:gridCol w:w="1212"/>
        <w:gridCol w:w="8138"/>
      </w:tblGrid>
      <w:tr w:rsidR="008F74D0" w14:paraId="12345737" w14:textId="77777777" w:rsidTr="00C746BF">
        <w:trPr>
          <w:cnfStyle w:val="100000000000" w:firstRow="1" w:lastRow="0" w:firstColumn="0" w:lastColumn="0" w:oddVBand="0" w:evenVBand="0" w:oddHBand="0" w:evenHBand="0" w:firstRowFirstColumn="0" w:firstRowLastColumn="0" w:lastRowFirstColumn="0" w:lastRowLastColumn="0"/>
          <w:tblHeader/>
        </w:trPr>
        <w:tc>
          <w:tcPr>
            <w:tcW w:w="648" w:type="pct"/>
          </w:tcPr>
          <w:p w14:paraId="4B50CED3" w14:textId="77777777" w:rsidR="008F74D0" w:rsidRDefault="00000000">
            <w:pPr>
              <w:pStyle w:val="Compact"/>
            </w:pPr>
            <w:r>
              <w:rPr>
                <w:bCs/>
              </w:rPr>
              <w:t>Session</w:t>
            </w:r>
          </w:p>
        </w:tc>
        <w:tc>
          <w:tcPr>
            <w:tcW w:w="4352" w:type="pct"/>
          </w:tcPr>
          <w:p w14:paraId="761B590E" w14:textId="77777777" w:rsidR="008F74D0" w:rsidRDefault="00000000">
            <w:pPr>
              <w:pStyle w:val="Compact"/>
            </w:pPr>
            <w:r>
              <w:rPr>
                <w:bCs/>
              </w:rPr>
              <w:t>Focus</w:t>
            </w:r>
          </w:p>
        </w:tc>
      </w:tr>
      <w:tr w:rsidR="008F74D0" w14:paraId="7CD11EA1" w14:textId="77777777" w:rsidTr="00C746BF">
        <w:tc>
          <w:tcPr>
            <w:tcW w:w="648" w:type="pct"/>
          </w:tcPr>
          <w:p w14:paraId="7D028675" w14:textId="77777777" w:rsidR="008F74D0" w:rsidRDefault="00000000">
            <w:pPr>
              <w:pStyle w:val="Compact"/>
            </w:pPr>
            <w:r>
              <w:t>Session 1</w:t>
            </w:r>
          </w:p>
        </w:tc>
        <w:tc>
          <w:tcPr>
            <w:tcW w:w="4352" w:type="pct"/>
          </w:tcPr>
          <w:p w14:paraId="64ED4085" w14:textId="77777777" w:rsidR="008F74D0" w:rsidRDefault="00000000">
            <w:pPr>
              <w:pStyle w:val="Compact"/>
            </w:pPr>
            <w:r>
              <w:t>Evolution by natural selection: variation, competition, survival, reproduction, inheritance and gradual change.</w:t>
            </w:r>
          </w:p>
        </w:tc>
      </w:tr>
      <w:tr w:rsidR="008F74D0" w14:paraId="0B0D6108" w14:textId="77777777" w:rsidTr="00C746BF">
        <w:tc>
          <w:tcPr>
            <w:tcW w:w="648" w:type="pct"/>
          </w:tcPr>
          <w:p w14:paraId="7D911167" w14:textId="77777777" w:rsidR="008F74D0" w:rsidRDefault="00000000">
            <w:pPr>
              <w:pStyle w:val="Compact"/>
            </w:pPr>
            <w:r>
              <w:t>Session 2</w:t>
            </w:r>
          </w:p>
        </w:tc>
        <w:tc>
          <w:tcPr>
            <w:tcW w:w="4352" w:type="pct"/>
          </w:tcPr>
          <w:p w14:paraId="415593A1" w14:textId="77777777" w:rsidR="008F74D0" w:rsidRDefault="00000000">
            <w:pPr>
              <w:pStyle w:val="Compact"/>
            </w:pPr>
            <w:r>
              <w:t>Selective breeding, genetic engineering, advantages, disadvantages, ethics and food-production links.</w:t>
            </w:r>
          </w:p>
        </w:tc>
      </w:tr>
      <w:tr w:rsidR="008F74D0" w14:paraId="1C84816F" w14:textId="77777777" w:rsidTr="00C746BF">
        <w:tc>
          <w:tcPr>
            <w:tcW w:w="648" w:type="pct"/>
          </w:tcPr>
          <w:p w14:paraId="1B5025B5" w14:textId="77777777" w:rsidR="008F74D0" w:rsidRDefault="00000000">
            <w:pPr>
              <w:pStyle w:val="Compact"/>
            </w:pPr>
            <w:r>
              <w:t>Session 3</w:t>
            </w:r>
          </w:p>
        </w:tc>
        <w:tc>
          <w:tcPr>
            <w:tcW w:w="4352" w:type="pct"/>
          </w:tcPr>
          <w:p w14:paraId="6CC35443" w14:textId="77777777" w:rsidR="008F74D0" w:rsidRDefault="00000000">
            <w:pPr>
              <w:pStyle w:val="Compact"/>
            </w:pPr>
            <w:r>
              <w:t>Cloning: plant cuttings/tissue culture, animal embryo transplants, adult cell cloning and evaluation.</w:t>
            </w:r>
          </w:p>
        </w:tc>
      </w:tr>
      <w:tr w:rsidR="008F74D0" w14:paraId="3386C8D5" w14:textId="77777777" w:rsidTr="00C746BF">
        <w:tc>
          <w:tcPr>
            <w:tcW w:w="648" w:type="pct"/>
          </w:tcPr>
          <w:p w14:paraId="226632CD" w14:textId="77777777" w:rsidR="008F74D0" w:rsidRDefault="00000000">
            <w:pPr>
              <w:pStyle w:val="Compact"/>
            </w:pPr>
            <w:r>
              <w:t>Session 4</w:t>
            </w:r>
          </w:p>
        </w:tc>
        <w:tc>
          <w:tcPr>
            <w:tcW w:w="4352" w:type="pct"/>
          </w:tcPr>
          <w:p w14:paraId="45B7B425" w14:textId="77777777" w:rsidR="008F74D0" w:rsidRDefault="00000000">
            <w:pPr>
              <w:pStyle w:val="Compact"/>
            </w:pPr>
            <w:r>
              <w:t>Evidence for evolution: fossils, extinction, antibiotic-resistant bacteria, speciation and resistant-organism data.</w:t>
            </w:r>
          </w:p>
        </w:tc>
      </w:tr>
      <w:tr w:rsidR="008F74D0" w14:paraId="579D88CA" w14:textId="77777777" w:rsidTr="00C746BF">
        <w:tc>
          <w:tcPr>
            <w:tcW w:w="648" w:type="pct"/>
          </w:tcPr>
          <w:p w14:paraId="54D3619A" w14:textId="77777777" w:rsidR="008F74D0" w:rsidRDefault="00000000">
            <w:pPr>
              <w:pStyle w:val="Compact"/>
            </w:pPr>
            <w:r>
              <w:t>Session 5</w:t>
            </w:r>
          </w:p>
        </w:tc>
        <w:tc>
          <w:tcPr>
            <w:tcW w:w="4352" w:type="pct"/>
          </w:tcPr>
          <w:p w14:paraId="4C544310" w14:textId="77777777" w:rsidR="008F74D0" w:rsidRDefault="00000000">
            <w:pPr>
              <w:pStyle w:val="Compact"/>
            </w:pPr>
            <w:r>
              <w:t>Classification: Linnaean system, binomial names, three-domain system, evolutionary trees and interpreting classification data.</w:t>
            </w:r>
          </w:p>
        </w:tc>
      </w:tr>
    </w:tbl>
    <w:p w14:paraId="51958E44" w14:textId="77777777" w:rsidR="008F74D0" w:rsidRDefault="008F74D0"/>
    <w:tbl>
      <w:tblPr>
        <w:tblStyle w:val="Table"/>
        <w:tblW w:w="5000" w:type="pct"/>
        <w:tblLook w:val="0020" w:firstRow="1" w:lastRow="0" w:firstColumn="0" w:lastColumn="0" w:noHBand="0" w:noVBand="0"/>
      </w:tblPr>
      <w:tblGrid>
        <w:gridCol w:w="9350"/>
      </w:tblGrid>
      <w:tr w:rsidR="008F74D0" w14:paraId="4772AF5A"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717F9B38" w14:textId="337B8D42" w:rsidR="008F74D0" w:rsidRDefault="00000000">
            <w:pPr>
              <w:pStyle w:val="Compact"/>
            </w:pPr>
            <w:r>
              <w:t>Include: Darwin, Wallace, Lamarck overview, how theories develop over time, peer review, fossils, antibiotic resistance and why “organisms change because they need to” is not enough.</w:t>
            </w:r>
          </w:p>
        </w:tc>
      </w:tr>
    </w:tbl>
    <w:p w14:paraId="15BDDADA" w14:textId="77777777" w:rsidR="008F74D0" w:rsidRDefault="00000000">
      <w:pPr>
        <w:pStyle w:val="BodyText"/>
      </w:pPr>
      <w:r>
        <w:t>Exam practice: evolution explanations, selective breeding/genetic engineering evaluation, cloning, fossils, resistance and classification questions.</w:t>
      </w:r>
    </w:p>
    <w:p w14:paraId="2F8197CA" w14:textId="77777777" w:rsidR="008F74D0" w:rsidRDefault="00000000">
      <w:pPr>
        <w:pStyle w:val="BodyText"/>
      </w:pPr>
      <w:r>
        <w:t>Weak-topic fix: sequencing natural selection or comparing selective breeding with genetic engineering.</w:t>
      </w:r>
    </w:p>
    <w:p w14:paraId="19A8FBDF" w14:textId="77777777" w:rsidR="008F74D0" w:rsidRDefault="00000000">
      <w:pPr>
        <w:pStyle w:val="Heading2"/>
      </w:pPr>
      <w:bookmarkStart w:id="21" w:name="X244596e522269b36792ae09ecc681f08112eaa9"/>
      <w:bookmarkEnd w:id="20"/>
      <w:r>
        <w:t>Week 11: Ecology, required practicals, maths, data and synoptic revision</w:t>
      </w:r>
    </w:p>
    <w:tbl>
      <w:tblPr>
        <w:tblStyle w:val="Table"/>
        <w:tblW w:w="5000" w:type="pct"/>
        <w:tblLook w:val="0020" w:firstRow="1" w:lastRow="0" w:firstColumn="0" w:lastColumn="0" w:noHBand="0" w:noVBand="0"/>
      </w:tblPr>
      <w:tblGrid>
        <w:gridCol w:w="1212"/>
        <w:gridCol w:w="8138"/>
      </w:tblGrid>
      <w:tr w:rsidR="008F74D0" w14:paraId="0B808B2E" w14:textId="77777777" w:rsidTr="00C746BF">
        <w:trPr>
          <w:cnfStyle w:val="100000000000" w:firstRow="1" w:lastRow="0" w:firstColumn="0" w:lastColumn="0" w:oddVBand="0" w:evenVBand="0" w:oddHBand="0" w:evenHBand="0" w:firstRowFirstColumn="0" w:firstRowLastColumn="0" w:lastRowFirstColumn="0" w:lastRowLastColumn="0"/>
          <w:tblHeader/>
        </w:trPr>
        <w:tc>
          <w:tcPr>
            <w:tcW w:w="648" w:type="pct"/>
          </w:tcPr>
          <w:p w14:paraId="02D36B8A" w14:textId="77777777" w:rsidR="008F74D0" w:rsidRDefault="00000000">
            <w:pPr>
              <w:pStyle w:val="Compact"/>
            </w:pPr>
            <w:r>
              <w:rPr>
                <w:bCs/>
              </w:rPr>
              <w:t>Session</w:t>
            </w:r>
          </w:p>
        </w:tc>
        <w:tc>
          <w:tcPr>
            <w:tcW w:w="4352" w:type="pct"/>
          </w:tcPr>
          <w:p w14:paraId="03D1323A" w14:textId="77777777" w:rsidR="008F74D0" w:rsidRDefault="00000000">
            <w:pPr>
              <w:pStyle w:val="Compact"/>
            </w:pPr>
            <w:r>
              <w:rPr>
                <w:bCs/>
              </w:rPr>
              <w:t>Focus</w:t>
            </w:r>
          </w:p>
        </w:tc>
      </w:tr>
      <w:tr w:rsidR="008F74D0" w14:paraId="28AF7A6B" w14:textId="77777777" w:rsidTr="00C746BF">
        <w:tc>
          <w:tcPr>
            <w:tcW w:w="648" w:type="pct"/>
          </w:tcPr>
          <w:p w14:paraId="5D681F58" w14:textId="77777777" w:rsidR="008F74D0" w:rsidRDefault="00000000">
            <w:pPr>
              <w:pStyle w:val="Compact"/>
            </w:pPr>
            <w:r>
              <w:t>Session 1</w:t>
            </w:r>
          </w:p>
        </w:tc>
        <w:tc>
          <w:tcPr>
            <w:tcW w:w="4352" w:type="pct"/>
          </w:tcPr>
          <w:p w14:paraId="7E875407" w14:textId="77777777" w:rsidR="008F74D0" w:rsidRDefault="00000000">
            <w:pPr>
              <w:pStyle w:val="Compact"/>
            </w:pPr>
            <w:r>
              <w:t>Ecology foundations: communities, populations, ecosystems, habitats, biotic/abiotic factors, adaptations, extremophiles, predator-prey cycles and interdependence.</w:t>
            </w:r>
          </w:p>
        </w:tc>
      </w:tr>
      <w:tr w:rsidR="008F74D0" w14:paraId="238E54CD" w14:textId="77777777" w:rsidTr="00C746BF">
        <w:tc>
          <w:tcPr>
            <w:tcW w:w="648" w:type="pct"/>
          </w:tcPr>
          <w:p w14:paraId="6EF827AC" w14:textId="77777777" w:rsidR="008F74D0" w:rsidRDefault="00000000">
            <w:pPr>
              <w:pStyle w:val="Compact"/>
            </w:pPr>
            <w:r>
              <w:t>Session 2</w:t>
            </w:r>
          </w:p>
        </w:tc>
        <w:tc>
          <w:tcPr>
            <w:tcW w:w="4352" w:type="pct"/>
          </w:tcPr>
          <w:p w14:paraId="4116D24B" w14:textId="77777777" w:rsidR="008F74D0" w:rsidRDefault="00000000">
            <w:pPr>
              <w:pStyle w:val="Compact"/>
            </w:pPr>
            <w:r>
              <w:t>RP9 sampling: quadrats, transects, random sampling, abundance, distribution, mean, mode, median, area and population estimates.</w:t>
            </w:r>
          </w:p>
        </w:tc>
      </w:tr>
      <w:tr w:rsidR="008F74D0" w14:paraId="340CEFC7" w14:textId="77777777" w:rsidTr="00C746BF">
        <w:tc>
          <w:tcPr>
            <w:tcW w:w="648" w:type="pct"/>
          </w:tcPr>
          <w:p w14:paraId="2657EFE0" w14:textId="77777777" w:rsidR="008F74D0" w:rsidRDefault="00000000">
            <w:pPr>
              <w:pStyle w:val="Compact"/>
            </w:pPr>
            <w:r>
              <w:t>Session 3</w:t>
            </w:r>
          </w:p>
        </w:tc>
        <w:tc>
          <w:tcPr>
            <w:tcW w:w="4352" w:type="pct"/>
          </w:tcPr>
          <w:p w14:paraId="169A2F15" w14:textId="77777777" w:rsidR="008F74D0" w:rsidRDefault="00000000">
            <w:pPr>
              <w:pStyle w:val="Compact"/>
            </w:pPr>
            <w:r>
              <w:t>Cycling materials: water cycle, carbon cycle, decay, microorganisms, biogas/methane and RP10 temperature/milk decay using pH change.</w:t>
            </w:r>
          </w:p>
        </w:tc>
      </w:tr>
      <w:tr w:rsidR="008F74D0" w14:paraId="72BF4A36" w14:textId="77777777" w:rsidTr="00C746BF">
        <w:tc>
          <w:tcPr>
            <w:tcW w:w="648" w:type="pct"/>
          </w:tcPr>
          <w:p w14:paraId="6F577324" w14:textId="77777777" w:rsidR="008F74D0" w:rsidRDefault="00000000">
            <w:pPr>
              <w:pStyle w:val="Compact"/>
            </w:pPr>
            <w:r>
              <w:t>Session 4</w:t>
            </w:r>
          </w:p>
        </w:tc>
        <w:tc>
          <w:tcPr>
            <w:tcW w:w="4352" w:type="pct"/>
          </w:tcPr>
          <w:p w14:paraId="08E921B8" w14:textId="77777777" w:rsidR="008F74D0" w:rsidRDefault="00000000">
            <w:pPr>
              <w:pStyle w:val="Compact"/>
            </w:pPr>
            <w:r>
              <w:t>Human impacts: pollution, land use, deforestation, peat, global warming, biodiversity, waste management and environmental change affecting distribution HT.</w:t>
            </w:r>
          </w:p>
        </w:tc>
      </w:tr>
      <w:tr w:rsidR="008F74D0" w14:paraId="048A2E9A" w14:textId="77777777" w:rsidTr="00C746BF">
        <w:tc>
          <w:tcPr>
            <w:tcW w:w="648" w:type="pct"/>
          </w:tcPr>
          <w:p w14:paraId="2F8EE690" w14:textId="77777777" w:rsidR="008F74D0" w:rsidRDefault="00000000">
            <w:pPr>
              <w:pStyle w:val="Compact"/>
            </w:pPr>
            <w:r>
              <w:t>Session 5</w:t>
            </w:r>
          </w:p>
        </w:tc>
        <w:tc>
          <w:tcPr>
            <w:tcW w:w="4352" w:type="pct"/>
          </w:tcPr>
          <w:p w14:paraId="1830005A" w14:textId="77777777" w:rsidR="008F74D0" w:rsidRDefault="00000000">
            <w:pPr>
              <w:pStyle w:val="Compact"/>
            </w:pPr>
            <w:r>
              <w:t>Biology-only ecology: trophic levels, biomass transfer, pyramids, efficiency, intensive farming, sustainable fisheries, food security, Fusarium/mycoprotein, GM insulin bacteria and golden rice.</w:t>
            </w:r>
          </w:p>
        </w:tc>
      </w:tr>
    </w:tbl>
    <w:p w14:paraId="442A7C5F" w14:textId="77777777" w:rsidR="008F74D0" w:rsidRDefault="008F74D0"/>
    <w:tbl>
      <w:tblPr>
        <w:tblStyle w:val="Table"/>
        <w:tblW w:w="5000" w:type="pct"/>
        <w:tblLook w:val="0020" w:firstRow="1" w:lastRow="0" w:firstColumn="0" w:lastColumn="0" w:noHBand="0" w:noVBand="0"/>
      </w:tblPr>
      <w:tblGrid>
        <w:gridCol w:w="9350"/>
      </w:tblGrid>
      <w:tr w:rsidR="008F74D0" w14:paraId="6183F833"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2CF22BB8" w14:textId="514303A7" w:rsidR="008F74D0" w:rsidRDefault="00000000">
            <w:pPr>
              <w:pStyle w:val="Compact"/>
            </w:pPr>
            <w:r>
              <w:t>Include: sampling method validity, repeatability, representative samples, net size/quotas in fisheries, food security factors, ethical issues, variables, risk, accuracy, precision and using data in evaluation answers.</w:t>
            </w:r>
          </w:p>
        </w:tc>
      </w:tr>
    </w:tbl>
    <w:p w14:paraId="1ED5ABE0" w14:textId="77777777" w:rsidR="008F74D0" w:rsidRDefault="00000000">
      <w:pPr>
        <w:pStyle w:val="BodyText"/>
      </w:pPr>
      <w:r>
        <w:t>Exam practice: ecology, sampling, biomass, nutrient cycles, environmental impact, food security, practical skills and synoptic data questions.</w:t>
      </w:r>
    </w:p>
    <w:p w14:paraId="062F60B5" w14:textId="77777777" w:rsidR="008F74D0" w:rsidRDefault="00000000">
      <w:pPr>
        <w:pStyle w:val="BodyText"/>
      </w:pPr>
      <w:r>
        <w:t>Weak-topic fix: quadrat/transect method wording or biomass/efficiency calculations.</w:t>
      </w:r>
    </w:p>
    <w:p w14:paraId="629DB94C" w14:textId="77777777" w:rsidR="008F74D0" w:rsidRDefault="00000000">
      <w:pPr>
        <w:pStyle w:val="Heading2"/>
      </w:pPr>
      <w:bookmarkStart w:id="22" w:name="Xce124cf0e222d22357a4fae06fa1db30bfa1210"/>
      <w:bookmarkEnd w:id="21"/>
      <w:r>
        <w:t>Week 12: Final paper practice and weak-topic repair</w:t>
      </w:r>
    </w:p>
    <w:tbl>
      <w:tblPr>
        <w:tblStyle w:val="Table"/>
        <w:tblW w:w="5000" w:type="pct"/>
        <w:tblLook w:val="0020" w:firstRow="1" w:lastRow="0" w:firstColumn="0" w:lastColumn="0" w:noHBand="0" w:noVBand="0"/>
      </w:tblPr>
      <w:tblGrid>
        <w:gridCol w:w="1212"/>
        <w:gridCol w:w="8138"/>
      </w:tblGrid>
      <w:tr w:rsidR="008F74D0" w14:paraId="000E342E" w14:textId="77777777" w:rsidTr="00C746BF">
        <w:trPr>
          <w:cnfStyle w:val="100000000000" w:firstRow="1" w:lastRow="0" w:firstColumn="0" w:lastColumn="0" w:oddVBand="0" w:evenVBand="0" w:oddHBand="0" w:evenHBand="0" w:firstRowFirstColumn="0" w:firstRowLastColumn="0" w:lastRowFirstColumn="0" w:lastRowLastColumn="0"/>
          <w:tblHeader/>
        </w:trPr>
        <w:tc>
          <w:tcPr>
            <w:tcW w:w="648" w:type="pct"/>
          </w:tcPr>
          <w:p w14:paraId="57DA85A1" w14:textId="77777777" w:rsidR="008F74D0" w:rsidRDefault="00000000">
            <w:pPr>
              <w:pStyle w:val="Compact"/>
            </w:pPr>
            <w:r>
              <w:rPr>
                <w:bCs/>
              </w:rPr>
              <w:t>Session</w:t>
            </w:r>
          </w:p>
        </w:tc>
        <w:tc>
          <w:tcPr>
            <w:tcW w:w="4352" w:type="pct"/>
          </w:tcPr>
          <w:p w14:paraId="75455657" w14:textId="77777777" w:rsidR="008F74D0" w:rsidRDefault="00000000">
            <w:pPr>
              <w:pStyle w:val="Compact"/>
            </w:pPr>
            <w:r>
              <w:rPr>
                <w:bCs/>
              </w:rPr>
              <w:t>Focus</w:t>
            </w:r>
          </w:p>
        </w:tc>
      </w:tr>
      <w:tr w:rsidR="008F74D0" w14:paraId="7057BD0B" w14:textId="77777777" w:rsidTr="00C746BF">
        <w:tc>
          <w:tcPr>
            <w:tcW w:w="648" w:type="pct"/>
          </w:tcPr>
          <w:p w14:paraId="3BF483D4" w14:textId="77777777" w:rsidR="008F74D0" w:rsidRDefault="00000000">
            <w:pPr>
              <w:pStyle w:val="Compact"/>
            </w:pPr>
            <w:r>
              <w:t>Session 1</w:t>
            </w:r>
          </w:p>
        </w:tc>
        <w:tc>
          <w:tcPr>
            <w:tcW w:w="4352" w:type="pct"/>
          </w:tcPr>
          <w:p w14:paraId="2E7241EC" w14:textId="77777777" w:rsidR="008F74D0" w:rsidRDefault="00000000">
            <w:pPr>
              <w:pStyle w:val="Compact"/>
            </w:pPr>
            <w:r>
              <w:t>Full timed Paper 1 under exam conditions, then mark using a correction log.</w:t>
            </w:r>
          </w:p>
        </w:tc>
      </w:tr>
      <w:tr w:rsidR="008F74D0" w14:paraId="3385DAE1" w14:textId="77777777" w:rsidTr="00C746BF">
        <w:tc>
          <w:tcPr>
            <w:tcW w:w="648" w:type="pct"/>
          </w:tcPr>
          <w:p w14:paraId="70FC45AE" w14:textId="77777777" w:rsidR="008F74D0" w:rsidRDefault="00000000">
            <w:pPr>
              <w:pStyle w:val="Compact"/>
            </w:pPr>
            <w:r>
              <w:t>Session 2</w:t>
            </w:r>
          </w:p>
        </w:tc>
        <w:tc>
          <w:tcPr>
            <w:tcW w:w="4352" w:type="pct"/>
          </w:tcPr>
          <w:p w14:paraId="190A19A0" w14:textId="77777777" w:rsidR="008F74D0" w:rsidRDefault="00000000">
            <w:pPr>
              <w:pStyle w:val="Compact"/>
            </w:pPr>
            <w:r>
              <w:t>Repair Paper 1: redo selected questions, rewrite weak explanations and create a final Paper 1 recall sheet.</w:t>
            </w:r>
          </w:p>
        </w:tc>
      </w:tr>
      <w:tr w:rsidR="008F74D0" w14:paraId="2155DA4E" w14:textId="77777777" w:rsidTr="00C746BF">
        <w:tc>
          <w:tcPr>
            <w:tcW w:w="648" w:type="pct"/>
          </w:tcPr>
          <w:p w14:paraId="312AB5B8" w14:textId="77777777" w:rsidR="008F74D0" w:rsidRDefault="00000000">
            <w:pPr>
              <w:pStyle w:val="Compact"/>
            </w:pPr>
            <w:r>
              <w:t>Session 3</w:t>
            </w:r>
          </w:p>
        </w:tc>
        <w:tc>
          <w:tcPr>
            <w:tcW w:w="4352" w:type="pct"/>
          </w:tcPr>
          <w:p w14:paraId="4E8A0E5D" w14:textId="77777777" w:rsidR="008F74D0" w:rsidRDefault="00000000">
            <w:pPr>
              <w:pStyle w:val="Compact"/>
            </w:pPr>
            <w:r>
              <w:t>Full timed Paper 2 under exam conditions, then mark using a correction log.</w:t>
            </w:r>
          </w:p>
        </w:tc>
      </w:tr>
      <w:tr w:rsidR="008F74D0" w14:paraId="7A455B7A" w14:textId="77777777" w:rsidTr="00C746BF">
        <w:tc>
          <w:tcPr>
            <w:tcW w:w="648" w:type="pct"/>
          </w:tcPr>
          <w:p w14:paraId="75A4B7FA" w14:textId="77777777" w:rsidR="008F74D0" w:rsidRDefault="00000000">
            <w:pPr>
              <w:pStyle w:val="Compact"/>
            </w:pPr>
            <w:r>
              <w:t>Session 4</w:t>
            </w:r>
          </w:p>
        </w:tc>
        <w:tc>
          <w:tcPr>
            <w:tcW w:w="4352" w:type="pct"/>
          </w:tcPr>
          <w:p w14:paraId="4B32E343" w14:textId="77777777" w:rsidR="008F74D0" w:rsidRDefault="00000000">
            <w:pPr>
              <w:pStyle w:val="Compact"/>
            </w:pPr>
            <w:r>
              <w:t>Repair Paper 2: redo selected questions, revisit the weakest Paper 2 topic and practise one synoptic data question.</w:t>
            </w:r>
          </w:p>
        </w:tc>
      </w:tr>
      <w:tr w:rsidR="008F74D0" w14:paraId="44E4F40D" w14:textId="77777777" w:rsidTr="00C746BF">
        <w:tc>
          <w:tcPr>
            <w:tcW w:w="648" w:type="pct"/>
          </w:tcPr>
          <w:p w14:paraId="51D344DD" w14:textId="77777777" w:rsidR="008F74D0" w:rsidRDefault="00000000">
            <w:pPr>
              <w:pStyle w:val="Compact"/>
            </w:pPr>
            <w:r>
              <w:t>Session 5</w:t>
            </w:r>
          </w:p>
        </w:tc>
        <w:tc>
          <w:tcPr>
            <w:tcW w:w="4352" w:type="pct"/>
          </w:tcPr>
          <w:p w14:paraId="3105C1B4" w14:textId="77777777" w:rsidR="008F74D0" w:rsidRDefault="00000000">
            <w:pPr>
              <w:pStyle w:val="Compact"/>
            </w:pPr>
            <w:r>
              <w:t>Final confidence check: required practicals, command words, common calculations, biological drawings, graph skills, Biology-only/HT watch list and exam strategy.</w:t>
            </w:r>
          </w:p>
        </w:tc>
      </w:tr>
    </w:tbl>
    <w:p w14:paraId="1E737283" w14:textId="77777777" w:rsidR="008F74D0" w:rsidRDefault="008F74D0"/>
    <w:tbl>
      <w:tblPr>
        <w:tblStyle w:val="Table"/>
        <w:tblW w:w="5000" w:type="pct"/>
        <w:tblLook w:val="0020" w:firstRow="1" w:lastRow="0" w:firstColumn="0" w:lastColumn="0" w:noHBand="0" w:noVBand="0"/>
      </w:tblPr>
      <w:tblGrid>
        <w:gridCol w:w="9350"/>
      </w:tblGrid>
      <w:tr w:rsidR="008F74D0" w14:paraId="7728FF17"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4DFCD29F" w14:textId="71CCACC4" w:rsidR="008F74D0" w:rsidRDefault="00000000">
            <w:pPr>
              <w:pStyle w:val="Compact"/>
            </w:pPr>
            <w:r>
              <w:t>Include: no brand-new heavy content unless essential. This week is for confidence, timing and error repair, not panic fossil-hunting in the back of the textbook.</w:t>
            </w:r>
          </w:p>
        </w:tc>
      </w:tr>
    </w:tbl>
    <w:p w14:paraId="7ACF13AE" w14:textId="77777777" w:rsidR="008F74D0" w:rsidRDefault="00000000">
      <w:pPr>
        <w:pStyle w:val="BodyText"/>
      </w:pPr>
      <w:r>
        <w:t>Exam practice: full timed Paper 1 and Paper 2 practice plus targeted weak-topic repair.</w:t>
      </w:r>
    </w:p>
    <w:p w14:paraId="75330400" w14:textId="77777777" w:rsidR="008F74D0" w:rsidRDefault="00000000">
      <w:pPr>
        <w:pStyle w:val="BodyText"/>
      </w:pPr>
      <w:r>
        <w:t>Weak-topic fix: repeat mistakes from the two full papers.</w:t>
      </w:r>
    </w:p>
    <w:p w14:paraId="412D75B3" w14:textId="77777777" w:rsidR="008F74D0" w:rsidRDefault="00000000">
      <w:pPr>
        <w:pStyle w:val="Heading1"/>
      </w:pPr>
      <w:bookmarkStart w:id="23" w:name="student-correction-log"/>
      <w:bookmarkEnd w:id="10"/>
      <w:bookmarkEnd w:id="22"/>
      <w:r>
        <w:t>Student correction log</w:t>
      </w:r>
    </w:p>
    <w:p w14:paraId="08093E0E" w14:textId="77777777" w:rsidR="008F74D0" w:rsidRDefault="00000000">
      <w:pPr>
        <w:pStyle w:val="FirstParagraph"/>
      </w:pPr>
      <w:r>
        <w:t>Use this after every timed practice. The score matters, but the fix matters more.</w:t>
      </w:r>
    </w:p>
    <w:tbl>
      <w:tblPr>
        <w:tblStyle w:val="Table"/>
        <w:tblW w:w="5000" w:type="pct"/>
        <w:tblLook w:val="0020" w:firstRow="1" w:lastRow="0" w:firstColumn="0" w:lastColumn="0" w:noHBand="0" w:noVBand="0"/>
      </w:tblPr>
      <w:tblGrid>
        <w:gridCol w:w="786"/>
        <w:gridCol w:w="1671"/>
        <w:gridCol w:w="1303"/>
        <w:gridCol w:w="2458"/>
        <w:gridCol w:w="1529"/>
        <w:gridCol w:w="1603"/>
      </w:tblGrid>
      <w:tr w:rsidR="008F74D0" w14:paraId="2A1819C0"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659E5362" w14:textId="77777777" w:rsidR="008F74D0" w:rsidRDefault="00000000">
            <w:pPr>
              <w:pStyle w:val="Compact"/>
            </w:pPr>
            <w:r>
              <w:rPr>
                <w:bCs/>
              </w:rPr>
              <w:t>Date</w:t>
            </w:r>
          </w:p>
        </w:tc>
        <w:tc>
          <w:tcPr>
            <w:tcW w:w="0" w:type="auto"/>
          </w:tcPr>
          <w:p w14:paraId="05F1CE91" w14:textId="77777777" w:rsidR="008F74D0" w:rsidRDefault="00000000">
            <w:pPr>
              <w:pStyle w:val="Compact"/>
            </w:pPr>
            <w:r>
              <w:rPr>
                <w:bCs/>
              </w:rPr>
              <w:t>Paper/topic</w:t>
            </w:r>
          </w:p>
        </w:tc>
        <w:tc>
          <w:tcPr>
            <w:tcW w:w="0" w:type="auto"/>
          </w:tcPr>
          <w:p w14:paraId="288E3CBC" w14:textId="77777777" w:rsidR="008F74D0" w:rsidRDefault="00000000">
            <w:pPr>
              <w:pStyle w:val="Compact"/>
            </w:pPr>
            <w:r>
              <w:rPr>
                <w:bCs/>
              </w:rPr>
              <w:t>Question</w:t>
            </w:r>
          </w:p>
        </w:tc>
        <w:tc>
          <w:tcPr>
            <w:tcW w:w="0" w:type="auto"/>
          </w:tcPr>
          <w:p w14:paraId="73BCCAA4" w14:textId="77777777" w:rsidR="008F74D0" w:rsidRDefault="00000000">
            <w:pPr>
              <w:pStyle w:val="Compact"/>
            </w:pPr>
            <w:r>
              <w:rPr>
                <w:bCs/>
              </w:rPr>
              <w:t>What went wrong?</w:t>
            </w:r>
          </w:p>
        </w:tc>
        <w:tc>
          <w:tcPr>
            <w:tcW w:w="0" w:type="auto"/>
          </w:tcPr>
          <w:p w14:paraId="2CB6E752" w14:textId="77777777" w:rsidR="008F74D0" w:rsidRDefault="00000000">
            <w:pPr>
              <w:pStyle w:val="Compact"/>
            </w:pPr>
            <w:r>
              <w:rPr>
                <w:bCs/>
              </w:rPr>
              <w:t>Corrected?</w:t>
            </w:r>
          </w:p>
        </w:tc>
        <w:tc>
          <w:tcPr>
            <w:tcW w:w="0" w:type="auto"/>
          </w:tcPr>
          <w:p w14:paraId="7FD5046F" w14:textId="77777777" w:rsidR="008F74D0" w:rsidRDefault="00000000">
            <w:pPr>
              <w:pStyle w:val="Compact"/>
            </w:pPr>
            <w:r>
              <w:rPr>
                <w:bCs/>
              </w:rPr>
              <w:t>Next revisit</w:t>
            </w:r>
          </w:p>
        </w:tc>
      </w:tr>
      <w:tr w:rsidR="008F74D0" w14:paraId="3E6AEA39" w14:textId="77777777">
        <w:tc>
          <w:tcPr>
            <w:tcW w:w="0" w:type="auto"/>
          </w:tcPr>
          <w:p w14:paraId="79A0A54D" w14:textId="77777777" w:rsidR="008F74D0" w:rsidRDefault="008F74D0">
            <w:pPr>
              <w:pStyle w:val="Compact"/>
            </w:pPr>
          </w:p>
        </w:tc>
        <w:tc>
          <w:tcPr>
            <w:tcW w:w="0" w:type="auto"/>
          </w:tcPr>
          <w:p w14:paraId="22F270E9" w14:textId="77777777" w:rsidR="008F74D0" w:rsidRDefault="008F74D0">
            <w:pPr>
              <w:pStyle w:val="Compact"/>
            </w:pPr>
          </w:p>
        </w:tc>
        <w:tc>
          <w:tcPr>
            <w:tcW w:w="0" w:type="auto"/>
          </w:tcPr>
          <w:p w14:paraId="49E270E3" w14:textId="77777777" w:rsidR="008F74D0" w:rsidRDefault="008F74D0">
            <w:pPr>
              <w:pStyle w:val="Compact"/>
            </w:pPr>
          </w:p>
        </w:tc>
        <w:tc>
          <w:tcPr>
            <w:tcW w:w="0" w:type="auto"/>
          </w:tcPr>
          <w:p w14:paraId="0F1190EE" w14:textId="77777777" w:rsidR="008F74D0" w:rsidRDefault="008F74D0">
            <w:pPr>
              <w:pStyle w:val="Compact"/>
            </w:pPr>
          </w:p>
        </w:tc>
        <w:tc>
          <w:tcPr>
            <w:tcW w:w="0" w:type="auto"/>
          </w:tcPr>
          <w:p w14:paraId="2FF1B37C" w14:textId="77777777" w:rsidR="008F74D0" w:rsidRDefault="008F74D0">
            <w:pPr>
              <w:pStyle w:val="Compact"/>
            </w:pPr>
          </w:p>
        </w:tc>
        <w:tc>
          <w:tcPr>
            <w:tcW w:w="0" w:type="auto"/>
          </w:tcPr>
          <w:p w14:paraId="667F584A" w14:textId="77777777" w:rsidR="008F74D0" w:rsidRDefault="008F74D0">
            <w:pPr>
              <w:pStyle w:val="Compact"/>
            </w:pPr>
          </w:p>
        </w:tc>
      </w:tr>
      <w:tr w:rsidR="008F74D0" w14:paraId="513FDE1E" w14:textId="77777777">
        <w:tc>
          <w:tcPr>
            <w:tcW w:w="0" w:type="auto"/>
          </w:tcPr>
          <w:p w14:paraId="26A8504B" w14:textId="77777777" w:rsidR="008F74D0" w:rsidRDefault="008F74D0">
            <w:pPr>
              <w:pStyle w:val="Compact"/>
            </w:pPr>
          </w:p>
        </w:tc>
        <w:tc>
          <w:tcPr>
            <w:tcW w:w="0" w:type="auto"/>
          </w:tcPr>
          <w:p w14:paraId="221D20F1" w14:textId="77777777" w:rsidR="008F74D0" w:rsidRDefault="008F74D0">
            <w:pPr>
              <w:pStyle w:val="Compact"/>
            </w:pPr>
          </w:p>
        </w:tc>
        <w:tc>
          <w:tcPr>
            <w:tcW w:w="0" w:type="auto"/>
          </w:tcPr>
          <w:p w14:paraId="52859345" w14:textId="77777777" w:rsidR="008F74D0" w:rsidRDefault="008F74D0">
            <w:pPr>
              <w:pStyle w:val="Compact"/>
            </w:pPr>
          </w:p>
        </w:tc>
        <w:tc>
          <w:tcPr>
            <w:tcW w:w="0" w:type="auto"/>
          </w:tcPr>
          <w:p w14:paraId="696F901C" w14:textId="77777777" w:rsidR="008F74D0" w:rsidRDefault="008F74D0">
            <w:pPr>
              <w:pStyle w:val="Compact"/>
            </w:pPr>
          </w:p>
        </w:tc>
        <w:tc>
          <w:tcPr>
            <w:tcW w:w="0" w:type="auto"/>
          </w:tcPr>
          <w:p w14:paraId="77F87E66" w14:textId="77777777" w:rsidR="008F74D0" w:rsidRDefault="008F74D0">
            <w:pPr>
              <w:pStyle w:val="Compact"/>
            </w:pPr>
          </w:p>
        </w:tc>
        <w:tc>
          <w:tcPr>
            <w:tcW w:w="0" w:type="auto"/>
          </w:tcPr>
          <w:p w14:paraId="13161567" w14:textId="77777777" w:rsidR="008F74D0" w:rsidRDefault="008F74D0">
            <w:pPr>
              <w:pStyle w:val="Compact"/>
            </w:pPr>
          </w:p>
        </w:tc>
      </w:tr>
      <w:tr w:rsidR="008F74D0" w14:paraId="5ED3BF2B" w14:textId="77777777">
        <w:tc>
          <w:tcPr>
            <w:tcW w:w="0" w:type="auto"/>
          </w:tcPr>
          <w:p w14:paraId="1A390C9A" w14:textId="77777777" w:rsidR="008F74D0" w:rsidRDefault="008F74D0">
            <w:pPr>
              <w:pStyle w:val="Compact"/>
            </w:pPr>
          </w:p>
        </w:tc>
        <w:tc>
          <w:tcPr>
            <w:tcW w:w="0" w:type="auto"/>
          </w:tcPr>
          <w:p w14:paraId="19A53269" w14:textId="77777777" w:rsidR="008F74D0" w:rsidRDefault="008F74D0">
            <w:pPr>
              <w:pStyle w:val="Compact"/>
            </w:pPr>
          </w:p>
        </w:tc>
        <w:tc>
          <w:tcPr>
            <w:tcW w:w="0" w:type="auto"/>
          </w:tcPr>
          <w:p w14:paraId="718B9E0A" w14:textId="77777777" w:rsidR="008F74D0" w:rsidRDefault="008F74D0">
            <w:pPr>
              <w:pStyle w:val="Compact"/>
            </w:pPr>
          </w:p>
        </w:tc>
        <w:tc>
          <w:tcPr>
            <w:tcW w:w="0" w:type="auto"/>
          </w:tcPr>
          <w:p w14:paraId="143AD2CE" w14:textId="77777777" w:rsidR="008F74D0" w:rsidRDefault="008F74D0">
            <w:pPr>
              <w:pStyle w:val="Compact"/>
            </w:pPr>
          </w:p>
        </w:tc>
        <w:tc>
          <w:tcPr>
            <w:tcW w:w="0" w:type="auto"/>
          </w:tcPr>
          <w:p w14:paraId="2FB5F557" w14:textId="77777777" w:rsidR="008F74D0" w:rsidRDefault="008F74D0">
            <w:pPr>
              <w:pStyle w:val="Compact"/>
            </w:pPr>
          </w:p>
        </w:tc>
        <w:tc>
          <w:tcPr>
            <w:tcW w:w="0" w:type="auto"/>
          </w:tcPr>
          <w:p w14:paraId="7291CF89" w14:textId="77777777" w:rsidR="008F74D0" w:rsidRDefault="008F74D0">
            <w:pPr>
              <w:pStyle w:val="Compact"/>
            </w:pPr>
          </w:p>
        </w:tc>
      </w:tr>
      <w:tr w:rsidR="008F74D0" w14:paraId="49459D6B" w14:textId="77777777">
        <w:tc>
          <w:tcPr>
            <w:tcW w:w="0" w:type="auto"/>
          </w:tcPr>
          <w:p w14:paraId="7C59ACF5" w14:textId="77777777" w:rsidR="008F74D0" w:rsidRDefault="008F74D0">
            <w:pPr>
              <w:pStyle w:val="Compact"/>
            </w:pPr>
          </w:p>
        </w:tc>
        <w:tc>
          <w:tcPr>
            <w:tcW w:w="0" w:type="auto"/>
          </w:tcPr>
          <w:p w14:paraId="174D3921" w14:textId="77777777" w:rsidR="008F74D0" w:rsidRDefault="008F74D0">
            <w:pPr>
              <w:pStyle w:val="Compact"/>
            </w:pPr>
          </w:p>
        </w:tc>
        <w:tc>
          <w:tcPr>
            <w:tcW w:w="0" w:type="auto"/>
          </w:tcPr>
          <w:p w14:paraId="08955FDD" w14:textId="77777777" w:rsidR="008F74D0" w:rsidRDefault="008F74D0">
            <w:pPr>
              <w:pStyle w:val="Compact"/>
            </w:pPr>
          </w:p>
        </w:tc>
        <w:tc>
          <w:tcPr>
            <w:tcW w:w="0" w:type="auto"/>
          </w:tcPr>
          <w:p w14:paraId="658B4F97" w14:textId="77777777" w:rsidR="008F74D0" w:rsidRDefault="008F74D0">
            <w:pPr>
              <w:pStyle w:val="Compact"/>
            </w:pPr>
          </w:p>
        </w:tc>
        <w:tc>
          <w:tcPr>
            <w:tcW w:w="0" w:type="auto"/>
          </w:tcPr>
          <w:p w14:paraId="2C793770" w14:textId="77777777" w:rsidR="008F74D0" w:rsidRDefault="008F74D0">
            <w:pPr>
              <w:pStyle w:val="Compact"/>
            </w:pPr>
          </w:p>
        </w:tc>
        <w:tc>
          <w:tcPr>
            <w:tcW w:w="0" w:type="auto"/>
          </w:tcPr>
          <w:p w14:paraId="41508686" w14:textId="77777777" w:rsidR="008F74D0" w:rsidRDefault="008F74D0">
            <w:pPr>
              <w:pStyle w:val="Compact"/>
            </w:pPr>
          </w:p>
        </w:tc>
      </w:tr>
      <w:tr w:rsidR="008F74D0" w14:paraId="6C2F2A64" w14:textId="77777777">
        <w:tc>
          <w:tcPr>
            <w:tcW w:w="0" w:type="auto"/>
          </w:tcPr>
          <w:p w14:paraId="0EB4EA71" w14:textId="77777777" w:rsidR="008F74D0" w:rsidRDefault="008F74D0">
            <w:pPr>
              <w:pStyle w:val="Compact"/>
            </w:pPr>
          </w:p>
        </w:tc>
        <w:tc>
          <w:tcPr>
            <w:tcW w:w="0" w:type="auto"/>
          </w:tcPr>
          <w:p w14:paraId="4D9298FD" w14:textId="77777777" w:rsidR="008F74D0" w:rsidRDefault="008F74D0">
            <w:pPr>
              <w:pStyle w:val="Compact"/>
            </w:pPr>
          </w:p>
        </w:tc>
        <w:tc>
          <w:tcPr>
            <w:tcW w:w="0" w:type="auto"/>
          </w:tcPr>
          <w:p w14:paraId="0C03F4A2" w14:textId="77777777" w:rsidR="008F74D0" w:rsidRDefault="008F74D0">
            <w:pPr>
              <w:pStyle w:val="Compact"/>
            </w:pPr>
          </w:p>
        </w:tc>
        <w:tc>
          <w:tcPr>
            <w:tcW w:w="0" w:type="auto"/>
          </w:tcPr>
          <w:p w14:paraId="0ECCB2B6" w14:textId="77777777" w:rsidR="008F74D0" w:rsidRDefault="008F74D0">
            <w:pPr>
              <w:pStyle w:val="Compact"/>
            </w:pPr>
          </w:p>
        </w:tc>
        <w:tc>
          <w:tcPr>
            <w:tcW w:w="0" w:type="auto"/>
          </w:tcPr>
          <w:p w14:paraId="5DF0AB02" w14:textId="77777777" w:rsidR="008F74D0" w:rsidRDefault="008F74D0">
            <w:pPr>
              <w:pStyle w:val="Compact"/>
            </w:pPr>
          </w:p>
        </w:tc>
        <w:tc>
          <w:tcPr>
            <w:tcW w:w="0" w:type="auto"/>
          </w:tcPr>
          <w:p w14:paraId="74DD6316" w14:textId="77777777" w:rsidR="008F74D0" w:rsidRDefault="008F74D0">
            <w:pPr>
              <w:pStyle w:val="Compact"/>
            </w:pPr>
          </w:p>
        </w:tc>
      </w:tr>
      <w:tr w:rsidR="008F74D0" w14:paraId="25AEE2DF" w14:textId="77777777">
        <w:tc>
          <w:tcPr>
            <w:tcW w:w="0" w:type="auto"/>
          </w:tcPr>
          <w:p w14:paraId="687A31A4" w14:textId="77777777" w:rsidR="008F74D0" w:rsidRDefault="008F74D0">
            <w:pPr>
              <w:pStyle w:val="Compact"/>
            </w:pPr>
          </w:p>
        </w:tc>
        <w:tc>
          <w:tcPr>
            <w:tcW w:w="0" w:type="auto"/>
          </w:tcPr>
          <w:p w14:paraId="32CF4F66" w14:textId="77777777" w:rsidR="008F74D0" w:rsidRDefault="008F74D0">
            <w:pPr>
              <w:pStyle w:val="Compact"/>
            </w:pPr>
          </w:p>
        </w:tc>
        <w:tc>
          <w:tcPr>
            <w:tcW w:w="0" w:type="auto"/>
          </w:tcPr>
          <w:p w14:paraId="5625C855" w14:textId="77777777" w:rsidR="008F74D0" w:rsidRDefault="008F74D0">
            <w:pPr>
              <w:pStyle w:val="Compact"/>
            </w:pPr>
          </w:p>
        </w:tc>
        <w:tc>
          <w:tcPr>
            <w:tcW w:w="0" w:type="auto"/>
          </w:tcPr>
          <w:p w14:paraId="02833B46" w14:textId="77777777" w:rsidR="008F74D0" w:rsidRDefault="008F74D0">
            <w:pPr>
              <w:pStyle w:val="Compact"/>
            </w:pPr>
          </w:p>
        </w:tc>
        <w:tc>
          <w:tcPr>
            <w:tcW w:w="0" w:type="auto"/>
          </w:tcPr>
          <w:p w14:paraId="7F85B076" w14:textId="77777777" w:rsidR="008F74D0" w:rsidRDefault="008F74D0">
            <w:pPr>
              <w:pStyle w:val="Compact"/>
            </w:pPr>
          </w:p>
        </w:tc>
        <w:tc>
          <w:tcPr>
            <w:tcW w:w="0" w:type="auto"/>
          </w:tcPr>
          <w:p w14:paraId="46CF9C60" w14:textId="77777777" w:rsidR="008F74D0" w:rsidRDefault="008F74D0">
            <w:pPr>
              <w:pStyle w:val="Compact"/>
            </w:pPr>
          </w:p>
        </w:tc>
      </w:tr>
      <w:tr w:rsidR="008F74D0" w14:paraId="36D30D6B" w14:textId="77777777">
        <w:tc>
          <w:tcPr>
            <w:tcW w:w="0" w:type="auto"/>
          </w:tcPr>
          <w:p w14:paraId="4142503D" w14:textId="77777777" w:rsidR="008F74D0" w:rsidRDefault="008F74D0">
            <w:pPr>
              <w:pStyle w:val="Compact"/>
            </w:pPr>
          </w:p>
        </w:tc>
        <w:tc>
          <w:tcPr>
            <w:tcW w:w="0" w:type="auto"/>
          </w:tcPr>
          <w:p w14:paraId="280D1C16" w14:textId="77777777" w:rsidR="008F74D0" w:rsidRDefault="008F74D0">
            <w:pPr>
              <w:pStyle w:val="Compact"/>
            </w:pPr>
          </w:p>
        </w:tc>
        <w:tc>
          <w:tcPr>
            <w:tcW w:w="0" w:type="auto"/>
          </w:tcPr>
          <w:p w14:paraId="19FB4F5C" w14:textId="77777777" w:rsidR="008F74D0" w:rsidRDefault="008F74D0">
            <w:pPr>
              <w:pStyle w:val="Compact"/>
            </w:pPr>
          </w:p>
        </w:tc>
        <w:tc>
          <w:tcPr>
            <w:tcW w:w="0" w:type="auto"/>
          </w:tcPr>
          <w:p w14:paraId="59204E51" w14:textId="77777777" w:rsidR="008F74D0" w:rsidRDefault="008F74D0">
            <w:pPr>
              <w:pStyle w:val="Compact"/>
            </w:pPr>
          </w:p>
        </w:tc>
        <w:tc>
          <w:tcPr>
            <w:tcW w:w="0" w:type="auto"/>
          </w:tcPr>
          <w:p w14:paraId="476967B8" w14:textId="77777777" w:rsidR="008F74D0" w:rsidRDefault="008F74D0">
            <w:pPr>
              <w:pStyle w:val="Compact"/>
            </w:pPr>
          </w:p>
        </w:tc>
        <w:tc>
          <w:tcPr>
            <w:tcW w:w="0" w:type="auto"/>
          </w:tcPr>
          <w:p w14:paraId="31BCE612" w14:textId="77777777" w:rsidR="008F74D0" w:rsidRDefault="008F74D0">
            <w:pPr>
              <w:pStyle w:val="Compact"/>
            </w:pPr>
          </w:p>
        </w:tc>
      </w:tr>
      <w:tr w:rsidR="008F74D0" w14:paraId="7E504A88" w14:textId="77777777">
        <w:tc>
          <w:tcPr>
            <w:tcW w:w="0" w:type="auto"/>
          </w:tcPr>
          <w:p w14:paraId="59B68348" w14:textId="77777777" w:rsidR="008F74D0" w:rsidRDefault="008F74D0">
            <w:pPr>
              <w:pStyle w:val="Compact"/>
            </w:pPr>
          </w:p>
        </w:tc>
        <w:tc>
          <w:tcPr>
            <w:tcW w:w="0" w:type="auto"/>
          </w:tcPr>
          <w:p w14:paraId="49D750F3" w14:textId="77777777" w:rsidR="008F74D0" w:rsidRDefault="008F74D0">
            <w:pPr>
              <w:pStyle w:val="Compact"/>
            </w:pPr>
          </w:p>
        </w:tc>
        <w:tc>
          <w:tcPr>
            <w:tcW w:w="0" w:type="auto"/>
          </w:tcPr>
          <w:p w14:paraId="6449546A" w14:textId="77777777" w:rsidR="008F74D0" w:rsidRDefault="008F74D0">
            <w:pPr>
              <w:pStyle w:val="Compact"/>
            </w:pPr>
          </w:p>
        </w:tc>
        <w:tc>
          <w:tcPr>
            <w:tcW w:w="0" w:type="auto"/>
          </w:tcPr>
          <w:p w14:paraId="6C38540D" w14:textId="77777777" w:rsidR="008F74D0" w:rsidRDefault="008F74D0">
            <w:pPr>
              <w:pStyle w:val="Compact"/>
            </w:pPr>
          </w:p>
        </w:tc>
        <w:tc>
          <w:tcPr>
            <w:tcW w:w="0" w:type="auto"/>
          </w:tcPr>
          <w:p w14:paraId="47FD65FE" w14:textId="77777777" w:rsidR="008F74D0" w:rsidRDefault="008F74D0">
            <w:pPr>
              <w:pStyle w:val="Compact"/>
            </w:pPr>
          </w:p>
        </w:tc>
        <w:tc>
          <w:tcPr>
            <w:tcW w:w="0" w:type="auto"/>
          </w:tcPr>
          <w:p w14:paraId="5F3E9112" w14:textId="77777777" w:rsidR="008F74D0" w:rsidRDefault="008F74D0">
            <w:pPr>
              <w:pStyle w:val="Compact"/>
            </w:pPr>
          </w:p>
        </w:tc>
      </w:tr>
      <w:tr w:rsidR="008F74D0" w14:paraId="1F25C3AA" w14:textId="77777777">
        <w:tc>
          <w:tcPr>
            <w:tcW w:w="0" w:type="auto"/>
          </w:tcPr>
          <w:p w14:paraId="6948524B" w14:textId="77777777" w:rsidR="008F74D0" w:rsidRDefault="008F74D0">
            <w:pPr>
              <w:pStyle w:val="Compact"/>
            </w:pPr>
          </w:p>
        </w:tc>
        <w:tc>
          <w:tcPr>
            <w:tcW w:w="0" w:type="auto"/>
          </w:tcPr>
          <w:p w14:paraId="1689F013" w14:textId="77777777" w:rsidR="008F74D0" w:rsidRDefault="008F74D0">
            <w:pPr>
              <w:pStyle w:val="Compact"/>
            </w:pPr>
          </w:p>
        </w:tc>
        <w:tc>
          <w:tcPr>
            <w:tcW w:w="0" w:type="auto"/>
          </w:tcPr>
          <w:p w14:paraId="44CBC0CD" w14:textId="77777777" w:rsidR="008F74D0" w:rsidRDefault="008F74D0">
            <w:pPr>
              <w:pStyle w:val="Compact"/>
            </w:pPr>
          </w:p>
        </w:tc>
        <w:tc>
          <w:tcPr>
            <w:tcW w:w="0" w:type="auto"/>
          </w:tcPr>
          <w:p w14:paraId="57B03F47" w14:textId="77777777" w:rsidR="008F74D0" w:rsidRDefault="008F74D0">
            <w:pPr>
              <w:pStyle w:val="Compact"/>
            </w:pPr>
          </w:p>
        </w:tc>
        <w:tc>
          <w:tcPr>
            <w:tcW w:w="0" w:type="auto"/>
          </w:tcPr>
          <w:p w14:paraId="1F787996" w14:textId="77777777" w:rsidR="008F74D0" w:rsidRDefault="008F74D0">
            <w:pPr>
              <w:pStyle w:val="Compact"/>
            </w:pPr>
          </w:p>
        </w:tc>
        <w:tc>
          <w:tcPr>
            <w:tcW w:w="0" w:type="auto"/>
          </w:tcPr>
          <w:p w14:paraId="6BDD2D75" w14:textId="77777777" w:rsidR="008F74D0" w:rsidRDefault="008F74D0">
            <w:pPr>
              <w:pStyle w:val="Compact"/>
            </w:pPr>
          </w:p>
        </w:tc>
      </w:tr>
      <w:tr w:rsidR="008F74D0" w14:paraId="561A7E9A" w14:textId="77777777">
        <w:tc>
          <w:tcPr>
            <w:tcW w:w="0" w:type="auto"/>
          </w:tcPr>
          <w:p w14:paraId="06D00270" w14:textId="77777777" w:rsidR="008F74D0" w:rsidRDefault="008F74D0">
            <w:pPr>
              <w:pStyle w:val="Compact"/>
            </w:pPr>
          </w:p>
        </w:tc>
        <w:tc>
          <w:tcPr>
            <w:tcW w:w="0" w:type="auto"/>
          </w:tcPr>
          <w:p w14:paraId="74FA4692" w14:textId="77777777" w:rsidR="008F74D0" w:rsidRDefault="008F74D0">
            <w:pPr>
              <w:pStyle w:val="Compact"/>
            </w:pPr>
          </w:p>
        </w:tc>
        <w:tc>
          <w:tcPr>
            <w:tcW w:w="0" w:type="auto"/>
          </w:tcPr>
          <w:p w14:paraId="40723E9C" w14:textId="77777777" w:rsidR="008F74D0" w:rsidRDefault="008F74D0">
            <w:pPr>
              <w:pStyle w:val="Compact"/>
            </w:pPr>
          </w:p>
        </w:tc>
        <w:tc>
          <w:tcPr>
            <w:tcW w:w="0" w:type="auto"/>
          </w:tcPr>
          <w:p w14:paraId="79D8ABFA" w14:textId="77777777" w:rsidR="008F74D0" w:rsidRDefault="008F74D0">
            <w:pPr>
              <w:pStyle w:val="Compact"/>
            </w:pPr>
          </w:p>
        </w:tc>
        <w:tc>
          <w:tcPr>
            <w:tcW w:w="0" w:type="auto"/>
          </w:tcPr>
          <w:p w14:paraId="084A96B3" w14:textId="77777777" w:rsidR="008F74D0" w:rsidRDefault="008F74D0">
            <w:pPr>
              <w:pStyle w:val="Compact"/>
            </w:pPr>
          </w:p>
        </w:tc>
        <w:tc>
          <w:tcPr>
            <w:tcW w:w="0" w:type="auto"/>
          </w:tcPr>
          <w:p w14:paraId="308414B0" w14:textId="77777777" w:rsidR="008F74D0" w:rsidRDefault="008F74D0">
            <w:pPr>
              <w:pStyle w:val="Compact"/>
            </w:pPr>
          </w:p>
        </w:tc>
      </w:tr>
    </w:tbl>
    <w:p w14:paraId="5177AB8B" w14:textId="77777777" w:rsidR="008F74D0" w:rsidRDefault="00000000">
      <w:pPr>
        <w:pStyle w:val="Heading1"/>
      </w:pPr>
      <w:bookmarkStart w:id="24" w:name="final-revision-checklist"/>
      <w:bookmarkEnd w:id="23"/>
      <w:r>
        <w:t>Final revision checklist</w:t>
      </w:r>
    </w:p>
    <w:tbl>
      <w:tblPr>
        <w:tblStyle w:val="Table"/>
        <w:tblW w:w="5000" w:type="pct"/>
        <w:tblLook w:val="0020" w:firstRow="1" w:lastRow="0" w:firstColumn="0" w:lastColumn="0" w:noHBand="0" w:noVBand="0"/>
      </w:tblPr>
      <w:tblGrid>
        <w:gridCol w:w="8447"/>
        <w:gridCol w:w="903"/>
      </w:tblGrid>
      <w:tr w:rsidR="008F74D0" w14:paraId="21D9504C"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76FCC5EA" w14:textId="77777777" w:rsidR="008F74D0" w:rsidRDefault="00000000">
            <w:pPr>
              <w:pStyle w:val="Compact"/>
            </w:pPr>
            <w:r>
              <w:rPr>
                <w:bCs/>
              </w:rPr>
              <w:t>Check</w:t>
            </w:r>
          </w:p>
        </w:tc>
        <w:tc>
          <w:tcPr>
            <w:tcW w:w="0" w:type="auto"/>
          </w:tcPr>
          <w:p w14:paraId="5A419AB7" w14:textId="77777777" w:rsidR="008F74D0" w:rsidRDefault="00000000">
            <w:pPr>
              <w:pStyle w:val="Compact"/>
            </w:pPr>
            <w:r>
              <w:rPr>
                <w:bCs/>
              </w:rPr>
              <w:t>Done?</w:t>
            </w:r>
          </w:p>
        </w:tc>
      </w:tr>
      <w:tr w:rsidR="008F74D0" w14:paraId="1665A617" w14:textId="77777777">
        <w:tc>
          <w:tcPr>
            <w:tcW w:w="0" w:type="auto"/>
          </w:tcPr>
          <w:p w14:paraId="28EA4A14" w14:textId="77777777" w:rsidR="008F74D0" w:rsidRDefault="00000000">
            <w:pPr>
              <w:pStyle w:val="Compact"/>
            </w:pPr>
            <w:r>
              <w:t>I can name the AQA Biology paper split and know which topics are on each paper.</w:t>
            </w:r>
          </w:p>
        </w:tc>
        <w:tc>
          <w:tcPr>
            <w:tcW w:w="0" w:type="auto"/>
          </w:tcPr>
          <w:p w14:paraId="3F28AC45" w14:textId="77777777" w:rsidR="008F74D0" w:rsidRDefault="008F74D0">
            <w:pPr>
              <w:pStyle w:val="Compact"/>
            </w:pPr>
          </w:p>
        </w:tc>
      </w:tr>
      <w:tr w:rsidR="008F74D0" w14:paraId="6C5659AD" w14:textId="77777777">
        <w:tc>
          <w:tcPr>
            <w:tcW w:w="0" w:type="auto"/>
          </w:tcPr>
          <w:p w14:paraId="54A17DB9" w14:textId="77777777" w:rsidR="008F74D0" w:rsidRDefault="00000000">
            <w:pPr>
              <w:pStyle w:val="Compact"/>
            </w:pPr>
            <w:r>
              <w:t>I have revised all ten required practicals and can answer method, variable, graph, risk and evaluation questions.</w:t>
            </w:r>
          </w:p>
        </w:tc>
        <w:tc>
          <w:tcPr>
            <w:tcW w:w="0" w:type="auto"/>
          </w:tcPr>
          <w:p w14:paraId="5260F2FB" w14:textId="77777777" w:rsidR="008F74D0" w:rsidRDefault="008F74D0">
            <w:pPr>
              <w:pStyle w:val="Compact"/>
            </w:pPr>
          </w:p>
        </w:tc>
      </w:tr>
      <w:tr w:rsidR="008F74D0" w14:paraId="6C651CD8" w14:textId="77777777">
        <w:tc>
          <w:tcPr>
            <w:tcW w:w="0" w:type="auto"/>
          </w:tcPr>
          <w:p w14:paraId="47BB4186" w14:textId="77777777" w:rsidR="008F74D0" w:rsidRDefault="00000000">
            <w:pPr>
              <w:pStyle w:val="Compact"/>
            </w:pPr>
            <w:r>
              <w:t>I have practised magnification, percentage change, rate, probability, population estimates and biomass efficiency.</w:t>
            </w:r>
          </w:p>
        </w:tc>
        <w:tc>
          <w:tcPr>
            <w:tcW w:w="0" w:type="auto"/>
          </w:tcPr>
          <w:p w14:paraId="75CD9F4C" w14:textId="77777777" w:rsidR="008F74D0" w:rsidRDefault="008F74D0">
            <w:pPr>
              <w:pStyle w:val="Compact"/>
            </w:pPr>
          </w:p>
        </w:tc>
      </w:tr>
      <w:tr w:rsidR="008F74D0" w14:paraId="5DD3866C" w14:textId="77777777">
        <w:tc>
          <w:tcPr>
            <w:tcW w:w="0" w:type="auto"/>
          </w:tcPr>
          <w:p w14:paraId="7E107C95" w14:textId="77777777" w:rsidR="008F74D0" w:rsidRDefault="00000000">
            <w:pPr>
              <w:pStyle w:val="Compact"/>
            </w:pPr>
            <w:r>
              <w:t>I have completed at least one timed Paper 1 and one timed Paper 2.</w:t>
            </w:r>
          </w:p>
        </w:tc>
        <w:tc>
          <w:tcPr>
            <w:tcW w:w="0" w:type="auto"/>
          </w:tcPr>
          <w:p w14:paraId="5988528B" w14:textId="77777777" w:rsidR="008F74D0" w:rsidRDefault="008F74D0">
            <w:pPr>
              <w:pStyle w:val="Compact"/>
            </w:pPr>
          </w:p>
        </w:tc>
      </w:tr>
      <w:tr w:rsidR="008F74D0" w14:paraId="043EAB67" w14:textId="77777777">
        <w:tc>
          <w:tcPr>
            <w:tcW w:w="0" w:type="auto"/>
          </w:tcPr>
          <w:p w14:paraId="16D8B49B" w14:textId="77777777" w:rsidR="008F74D0" w:rsidRDefault="00000000">
            <w:pPr>
              <w:pStyle w:val="Compact"/>
            </w:pPr>
            <w:r>
              <w:t>I have redone incorrect questions without looking at the answer first.</w:t>
            </w:r>
          </w:p>
        </w:tc>
        <w:tc>
          <w:tcPr>
            <w:tcW w:w="0" w:type="auto"/>
          </w:tcPr>
          <w:p w14:paraId="129549D8" w14:textId="77777777" w:rsidR="008F74D0" w:rsidRDefault="008F74D0">
            <w:pPr>
              <w:pStyle w:val="Compact"/>
            </w:pPr>
          </w:p>
        </w:tc>
      </w:tr>
      <w:tr w:rsidR="008F74D0" w14:paraId="172AC5D6" w14:textId="77777777">
        <w:tc>
          <w:tcPr>
            <w:tcW w:w="0" w:type="auto"/>
          </w:tcPr>
          <w:p w14:paraId="73425047" w14:textId="77777777" w:rsidR="008F74D0" w:rsidRDefault="00000000">
            <w:pPr>
              <w:pStyle w:val="Compact"/>
            </w:pPr>
            <w:r>
              <w:t>I have checked the Biology-only and Higher Tier watch list.</w:t>
            </w:r>
          </w:p>
        </w:tc>
        <w:tc>
          <w:tcPr>
            <w:tcW w:w="0" w:type="auto"/>
          </w:tcPr>
          <w:p w14:paraId="520EA708" w14:textId="77777777" w:rsidR="008F74D0" w:rsidRDefault="008F74D0">
            <w:pPr>
              <w:pStyle w:val="Compact"/>
            </w:pPr>
          </w:p>
        </w:tc>
      </w:tr>
      <w:tr w:rsidR="008F74D0" w14:paraId="7C07F073" w14:textId="77777777">
        <w:tc>
          <w:tcPr>
            <w:tcW w:w="0" w:type="auto"/>
          </w:tcPr>
          <w:p w14:paraId="5EF453BE" w14:textId="77777777" w:rsidR="008F74D0" w:rsidRDefault="00000000">
            <w:pPr>
              <w:pStyle w:val="Compact"/>
            </w:pPr>
            <w:r>
              <w:t>I have a short final weak-topic list rather than a vague sense of doom.</w:t>
            </w:r>
          </w:p>
        </w:tc>
        <w:tc>
          <w:tcPr>
            <w:tcW w:w="0" w:type="auto"/>
          </w:tcPr>
          <w:p w14:paraId="5E3D9848" w14:textId="77777777" w:rsidR="008F74D0" w:rsidRDefault="008F74D0">
            <w:pPr>
              <w:pStyle w:val="Compact"/>
            </w:pPr>
          </w:p>
        </w:tc>
      </w:tr>
    </w:tbl>
    <w:p w14:paraId="57A05400" w14:textId="77777777" w:rsidR="008F74D0" w:rsidRDefault="008F74D0"/>
    <w:tbl>
      <w:tblPr>
        <w:tblStyle w:val="Table"/>
        <w:tblW w:w="5000" w:type="pct"/>
        <w:tblLook w:val="0020" w:firstRow="1" w:lastRow="0" w:firstColumn="0" w:lastColumn="0" w:noHBand="0" w:noVBand="0"/>
      </w:tblPr>
      <w:tblGrid>
        <w:gridCol w:w="9350"/>
      </w:tblGrid>
      <w:tr w:rsidR="008F74D0" w14:paraId="31C526CF" w14:textId="77777777" w:rsidTr="008F74D0">
        <w:trPr>
          <w:cnfStyle w:val="100000000000" w:firstRow="1" w:lastRow="0" w:firstColumn="0" w:lastColumn="0" w:oddVBand="0" w:evenVBand="0" w:oddHBand="0" w:evenHBand="0" w:firstRowFirstColumn="0" w:firstRowLastColumn="0" w:lastRowFirstColumn="0" w:lastRowLastColumn="0"/>
          <w:tblHeader/>
        </w:trPr>
        <w:tc>
          <w:tcPr>
            <w:tcW w:w="0" w:type="auto"/>
          </w:tcPr>
          <w:p w14:paraId="3CC37751" w14:textId="77777777" w:rsidR="008F74D0" w:rsidRDefault="00000000">
            <w:pPr>
              <w:pStyle w:val="Compact"/>
            </w:pPr>
            <w:r>
              <w:rPr>
                <w:bCs/>
              </w:rPr>
              <w:t>Tutor/parent tip</w:t>
            </w:r>
            <w:r>
              <w:t xml:space="preserve"> After practice, ask: “Which three questions are you going to fix next?” It is much more useful than “What score did you get?” Scores describe the past; corrections improve the next paper.</w:t>
            </w:r>
          </w:p>
        </w:tc>
      </w:tr>
    </w:tbl>
    <w:p w14:paraId="736E9881" w14:textId="77777777" w:rsidR="008F74D0" w:rsidRDefault="00000000">
      <w:pPr>
        <w:pStyle w:val="Heading1"/>
      </w:pPr>
      <w:bookmarkStart w:id="25" w:name="resource-note"/>
      <w:bookmarkEnd w:id="24"/>
      <w:r>
        <w:t>Resource note</w:t>
      </w:r>
    </w:p>
    <w:p w14:paraId="74DD8DBD" w14:textId="77777777" w:rsidR="008F74D0" w:rsidRDefault="00000000">
      <w:pPr>
        <w:pStyle w:val="FirstParagraph"/>
      </w:pPr>
      <w:r>
        <w:t>This planner is intended as a free revision giveaway from Dr Nyari Science. It may be printed for personal, tutoring or classroom use. Content coverage follows AQA GCSE Biology 8461 specification headings, assessment structure and required practical list. It is not an official AQA publication and is not endorsed by AQA.</w:t>
      </w:r>
    </w:p>
    <w:p w14:paraId="729375AE" w14:textId="66A691DB" w:rsidR="008F74D0" w:rsidRDefault="00000000">
      <w:pPr>
        <w:pStyle w:val="BodyText"/>
      </w:pPr>
      <w:r>
        <w:t>www.dnms-learning.co.uk</w:t>
      </w:r>
      <w:bookmarkEnd w:id="25"/>
    </w:p>
    <w:sectPr w:rsidR="008F74D0">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E5E42" w14:textId="77777777" w:rsidR="00F2704E" w:rsidRDefault="00F2704E">
      <w:pPr>
        <w:spacing w:after="0"/>
      </w:pPr>
      <w:r>
        <w:separator/>
      </w:r>
    </w:p>
  </w:endnote>
  <w:endnote w:type="continuationSeparator" w:id="0">
    <w:p w14:paraId="28F6E12E" w14:textId="77777777" w:rsidR="00F2704E" w:rsidRDefault="00F270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77F06" w14:textId="77777777" w:rsidR="00C746BF" w:rsidRPr="00A9632D" w:rsidRDefault="00C746BF" w:rsidP="00C746BF">
    <w:pPr>
      <w:pStyle w:val="Footer"/>
      <w:jc w:val="center"/>
      <w:rPr>
        <w:rFonts w:asciiTheme="majorHAnsi" w:hAnsiTheme="majorHAnsi" w:cstheme="majorHAnsi"/>
        <w:sz w:val="18"/>
        <w:szCs w:val="18"/>
      </w:rPr>
    </w:pPr>
    <w:r w:rsidRPr="00A9632D">
      <w:rPr>
        <w:rFonts w:asciiTheme="majorHAnsi" w:hAnsiTheme="majorHAnsi" w:cstheme="majorHAnsi"/>
        <w:sz w:val="18"/>
        <w:szCs w:val="18"/>
      </w:rPr>
      <w:t xml:space="preserve">Page </w:t>
    </w:r>
    <w:r w:rsidRPr="00A9632D">
      <w:rPr>
        <w:rFonts w:asciiTheme="majorHAnsi" w:hAnsiTheme="majorHAnsi" w:cstheme="majorHAnsi"/>
        <w:sz w:val="18"/>
        <w:szCs w:val="18"/>
      </w:rPr>
      <w:fldChar w:fldCharType="begin"/>
    </w:r>
    <w:r w:rsidRPr="00A9632D">
      <w:rPr>
        <w:rFonts w:asciiTheme="majorHAnsi" w:hAnsiTheme="majorHAnsi" w:cstheme="majorHAnsi"/>
        <w:sz w:val="18"/>
        <w:szCs w:val="18"/>
      </w:rPr>
      <w:instrText xml:space="preserve"> PAGE  \* Arabic  \* MERGEFORMAT </w:instrText>
    </w:r>
    <w:r w:rsidRPr="00A9632D">
      <w:rPr>
        <w:rFonts w:asciiTheme="majorHAnsi" w:hAnsiTheme="majorHAnsi" w:cstheme="majorHAnsi"/>
        <w:sz w:val="18"/>
        <w:szCs w:val="18"/>
      </w:rPr>
      <w:fldChar w:fldCharType="separate"/>
    </w:r>
    <w:r>
      <w:rPr>
        <w:rFonts w:asciiTheme="majorHAnsi" w:hAnsiTheme="majorHAnsi" w:cstheme="majorHAnsi"/>
        <w:sz w:val="18"/>
        <w:szCs w:val="18"/>
      </w:rPr>
      <w:t>1</w:t>
    </w:r>
    <w:r w:rsidRPr="00A9632D">
      <w:rPr>
        <w:rFonts w:asciiTheme="majorHAnsi" w:hAnsiTheme="majorHAnsi" w:cstheme="majorHAnsi"/>
        <w:sz w:val="18"/>
        <w:szCs w:val="18"/>
      </w:rPr>
      <w:fldChar w:fldCharType="end"/>
    </w:r>
    <w:r w:rsidRPr="00A9632D">
      <w:rPr>
        <w:rFonts w:asciiTheme="majorHAnsi" w:hAnsiTheme="majorHAnsi" w:cstheme="majorHAnsi"/>
        <w:sz w:val="18"/>
        <w:szCs w:val="18"/>
      </w:rPr>
      <w:t xml:space="preserve"> of </w:t>
    </w:r>
    <w:r w:rsidRPr="00A9632D">
      <w:rPr>
        <w:rFonts w:asciiTheme="majorHAnsi" w:hAnsiTheme="majorHAnsi" w:cstheme="majorHAnsi"/>
        <w:sz w:val="18"/>
        <w:szCs w:val="18"/>
      </w:rPr>
      <w:fldChar w:fldCharType="begin"/>
    </w:r>
    <w:r w:rsidRPr="00A9632D">
      <w:rPr>
        <w:rFonts w:asciiTheme="majorHAnsi" w:hAnsiTheme="majorHAnsi" w:cstheme="majorHAnsi"/>
        <w:sz w:val="18"/>
        <w:szCs w:val="18"/>
      </w:rPr>
      <w:instrText xml:space="preserve"> NUMPAGES  \* Arabic  \* MERGEFORMAT </w:instrText>
    </w:r>
    <w:r w:rsidRPr="00A9632D">
      <w:rPr>
        <w:rFonts w:asciiTheme="majorHAnsi" w:hAnsiTheme="majorHAnsi" w:cstheme="majorHAnsi"/>
        <w:sz w:val="18"/>
        <w:szCs w:val="18"/>
      </w:rPr>
      <w:fldChar w:fldCharType="separate"/>
    </w:r>
    <w:r>
      <w:rPr>
        <w:rFonts w:asciiTheme="majorHAnsi" w:hAnsiTheme="majorHAnsi" w:cstheme="majorHAnsi"/>
        <w:sz w:val="18"/>
        <w:szCs w:val="18"/>
      </w:rPr>
      <w:t>13</w:t>
    </w:r>
    <w:r w:rsidRPr="00A9632D">
      <w:rPr>
        <w:rFonts w:asciiTheme="majorHAnsi" w:hAnsiTheme="majorHAnsi" w:cstheme="majorHAnsi"/>
        <w:noProof/>
        <w:sz w:val="18"/>
        <w:szCs w:val="18"/>
      </w:rPr>
      <w:fldChar w:fldCharType="end"/>
    </w:r>
  </w:p>
  <w:p w14:paraId="7B910A2A" w14:textId="42E83B28" w:rsidR="00C746BF" w:rsidRPr="00C746BF" w:rsidRDefault="00C746BF" w:rsidP="00C746BF">
    <w:pPr>
      <w:pStyle w:val="Footer"/>
      <w:jc w:val="center"/>
      <w:rPr>
        <w:rFonts w:asciiTheme="majorHAnsi" w:hAnsiTheme="majorHAnsi" w:cstheme="majorHAnsi"/>
        <w:sz w:val="18"/>
        <w:szCs w:val="18"/>
      </w:rPr>
    </w:pPr>
    <w:r w:rsidRPr="00A9632D">
      <w:rPr>
        <w:rFonts w:asciiTheme="majorHAnsi" w:hAnsiTheme="majorHAnsi" w:cstheme="majorHAnsi"/>
        <w:sz w:val="18"/>
        <w:szCs w:val="18"/>
      </w:rPr>
      <w:t>https://www.tes.com/teaching-resources/shop/cadia1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4CC9E" w14:textId="77777777" w:rsidR="00F2704E" w:rsidRDefault="00F2704E">
      <w:r>
        <w:separator/>
      </w:r>
    </w:p>
  </w:footnote>
  <w:footnote w:type="continuationSeparator" w:id="0">
    <w:p w14:paraId="450E4EF9" w14:textId="77777777" w:rsidR="00F2704E" w:rsidRDefault="00F270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7C073" w14:textId="7E26A7C9" w:rsidR="00C746BF" w:rsidRDefault="00C746BF" w:rsidP="00C746BF">
    <w:pPr>
      <w:pStyle w:val="FirstParagraph"/>
      <w:jc w:val="center"/>
    </w:pPr>
    <w:r>
      <w:t>Dr Nyari Science | AQA GCSE Biology Revision Timetable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9E6F846"/>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009911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4D0"/>
    <w:rsid w:val="00300678"/>
    <w:rsid w:val="0042260A"/>
    <w:rsid w:val="008F74D0"/>
    <w:rsid w:val="00C746BF"/>
    <w:rsid w:val="00E427A4"/>
    <w:rsid w:val="00F2704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0459F"/>
  <w15:docId w15:val="{945EC9A0-A59E-439D-A822-241E5E5D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1F4E5F"/>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1F4E5F"/>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1F4E5F"/>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1F4E5F"/>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1F4E5F"/>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1F4E5F"/>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1F4E5F"/>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1F4E5F"/>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1F4E5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Borders>
        <w:top w:val="single" w:sz="4" w:space="0" w:color="B9C6D0"/>
        <w:left w:val="single" w:sz="4" w:space="0" w:color="B9C6D0"/>
        <w:bottom w:val="single" w:sz="4" w:space="0" w:color="B9C6D0"/>
        <w:right w:val="single" w:sz="4" w:space="0" w:color="B9C6D0"/>
        <w:insideH w:val="single" w:sz="4" w:space="0" w:color="B9C6D0"/>
        <w:insideV w:val="single" w:sz="4" w:space="0" w:color="B9C6D0"/>
      </w:tblBorders>
      <w:tblCellMar>
        <w:top w:w="40" w:type="dxa"/>
        <w:left w:w="108" w:type="dxa"/>
        <w:bottom w:w="40" w:type="dxa"/>
        <w:right w:w="108" w:type="dxa"/>
      </w:tblCellMar>
    </w:tblPr>
    <w:tblStylePr w:type="firstRow">
      <w:rPr>
        <w:b/>
        <w:color w:val="FFFFFF"/>
      </w:rPr>
      <w:tblPr>
        <w:jc w:val="left"/>
      </w:tblPr>
      <w:trPr>
        <w:jc w:val="left"/>
      </w:trPr>
      <w:tcPr>
        <w:tcBorders>
          <w:bottom w:val="single" w:sz="4" w:space="0" w:color="B9C6D0"/>
        </w:tcBorders>
        <w:shd w:val="clear" w:color="auto" w:fill="1F4E5F"/>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F4E5F"/>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C746BF"/>
    <w:pPr>
      <w:tabs>
        <w:tab w:val="center" w:pos="4513"/>
        <w:tab w:val="right" w:pos="9026"/>
      </w:tabs>
      <w:spacing w:after="0"/>
    </w:pPr>
  </w:style>
  <w:style w:type="character" w:customStyle="1" w:styleId="HeaderChar">
    <w:name w:val="Header Char"/>
    <w:basedOn w:val="DefaultParagraphFont"/>
    <w:link w:val="Header"/>
    <w:rsid w:val="00C746BF"/>
  </w:style>
  <w:style w:type="paragraph" w:styleId="Footer">
    <w:name w:val="footer"/>
    <w:basedOn w:val="Normal"/>
    <w:link w:val="FooterChar"/>
    <w:rsid w:val="00C746BF"/>
    <w:pPr>
      <w:tabs>
        <w:tab w:val="center" w:pos="4513"/>
        <w:tab w:val="right" w:pos="9026"/>
      </w:tabs>
      <w:spacing w:after="0"/>
    </w:pPr>
  </w:style>
  <w:style w:type="character" w:customStyle="1" w:styleId="FooterChar">
    <w:name w:val="Footer Char"/>
    <w:basedOn w:val="DefaultParagraphFont"/>
    <w:link w:val="Footer"/>
    <w:rsid w:val="00C74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3854</Words>
  <Characters>21974</Characters>
  <Application>Microsoft Office Word</Application>
  <DocSecurity>0</DocSecurity>
  <Lines>183</Lines>
  <Paragraphs>51</Paragraphs>
  <ScaleCrop>false</ScaleCrop>
  <Company/>
  <LinksUpToDate>false</LinksUpToDate>
  <CharactersWithSpaces>25777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Cadia Battersby</dc:creator>
  <cp:keywords/>
  <cp:lastModifiedBy>Cadia Battersby</cp:lastModifiedBy>
  <cp:revision>3</cp:revision>
  <dcterms:created xsi:type="dcterms:W3CDTF">2026-07-22T12:37:00Z</dcterms:created>
  <dcterms:modified xsi:type="dcterms:W3CDTF">2026-07-22T13:37:00Z</dcterms:modified>
</cp:coreProperties>
</file>